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left="43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2028A">
        <w:rPr>
          <w:sz w:val="26"/>
          <w:szCs w:val="26"/>
        </w:rPr>
        <w:t>риложение № 1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left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left="432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Ртищевского муниципального</w:t>
      </w:r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 xml:space="preserve"> района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left="4320"/>
        <w:jc w:val="both"/>
        <w:rPr>
          <w:sz w:val="26"/>
          <w:szCs w:val="26"/>
        </w:rPr>
      </w:pPr>
      <w:r>
        <w:rPr>
          <w:sz w:val="26"/>
          <w:szCs w:val="26"/>
        </w:rPr>
        <w:t>от 27 марта 2018 года № 314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292024" w:rsidRPr="00620816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2028A">
        <w:rPr>
          <w:rStyle w:val="a4"/>
          <w:sz w:val="26"/>
          <w:szCs w:val="26"/>
        </w:rPr>
        <w:t> </w:t>
      </w:r>
      <w:r w:rsidRPr="00620816">
        <w:rPr>
          <w:b/>
          <w:sz w:val="26"/>
          <w:szCs w:val="26"/>
        </w:rPr>
        <w:t>ПОЛОЖЕНИЕ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20816">
        <w:rPr>
          <w:b/>
          <w:sz w:val="26"/>
          <w:szCs w:val="26"/>
        </w:rPr>
        <w:t>о Доске почета одаренных детей  Ртищевского муниципального района Саратовской области «Достижения юных»</w:t>
      </w:r>
    </w:p>
    <w:p w:rsidR="00292024" w:rsidRPr="00620816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92024" w:rsidRPr="00620816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20816">
        <w:rPr>
          <w:b/>
          <w:sz w:val="26"/>
          <w:szCs w:val="26"/>
        </w:rPr>
        <w:t>I. Общие положения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F2028A">
        <w:rPr>
          <w:sz w:val="26"/>
          <w:szCs w:val="26"/>
        </w:rPr>
        <w:t>1.1.Занесение на Доску почета одаренных детей Ртищевского муниципального района Саратовской области «Достижения юных» является формой поощрения жителей</w:t>
      </w:r>
      <w:r>
        <w:rPr>
          <w:sz w:val="26"/>
          <w:szCs w:val="26"/>
        </w:rPr>
        <w:t xml:space="preserve"> района </w:t>
      </w:r>
      <w:r w:rsidRPr="00F2028A">
        <w:rPr>
          <w:sz w:val="26"/>
          <w:szCs w:val="26"/>
        </w:rPr>
        <w:t xml:space="preserve">среди молодежи </w:t>
      </w:r>
      <w:r>
        <w:rPr>
          <w:sz w:val="26"/>
          <w:szCs w:val="26"/>
        </w:rPr>
        <w:t xml:space="preserve">за  достижения в </w:t>
      </w:r>
      <w:r w:rsidRPr="00F2028A">
        <w:rPr>
          <w:sz w:val="26"/>
          <w:szCs w:val="26"/>
        </w:rPr>
        <w:t>спорте, учебе, в интеллектуальной, творческой и общественно-полезной деятельности, получивших широкую известность и общественное признание, являющих собой пример высокой гражданской ответственности, трудолюбия, целеустремленности, верности традициям  Ртищевского муниципального района Саратовской области.</w:t>
      </w:r>
      <w:proofErr w:type="gramEnd"/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1.2.Право быть отмеченными на </w:t>
      </w:r>
      <w:r w:rsidRPr="00F2028A">
        <w:rPr>
          <w:sz w:val="26"/>
          <w:szCs w:val="26"/>
        </w:rPr>
        <w:t xml:space="preserve">Доске почета </w:t>
      </w:r>
      <w:r>
        <w:rPr>
          <w:sz w:val="26"/>
          <w:szCs w:val="26"/>
        </w:rPr>
        <w:t xml:space="preserve">одаренных детей </w:t>
      </w:r>
      <w:r w:rsidRPr="00F2028A">
        <w:rPr>
          <w:sz w:val="26"/>
          <w:szCs w:val="26"/>
        </w:rPr>
        <w:t xml:space="preserve">Ртищевского муниципального района Саратовской области «Достижения юных»  могут быть удостоены </w:t>
      </w:r>
      <w:r>
        <w:rPr>
          <w:sz w:val="26"/>
          <w:szCs w:val="26"/>
        </w:rPr>
        <w:t xml:space="preserve">обучающиеся </w:t>
      </w:r>
      <w:r w:rsidRPr="00F2028A">
        <w:rPr>
          <w:sz w:val="26"/>
          <w:szCs w:val="26"/>
        </w:rPr>
        <w:t>образовательных организаций</w:t>
      </w:r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>Ртищевского муниципального района Саратовской области.</w:t>
      </w:r>
      <w:proofErr w:type="gramEnd"/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F2028A">
        <w:rPr>
          <w:sz w:val="26"/>
          <w:szCs w:val="26"/>
        </w:rPr>
        <w:t>Занесение на Доску почета одаренных детей Ртищевского муниципального района Саратовской области «Достижения юных» происходит ежегодно  по итогам учебного года.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2028A">
        <w:rPr>
          <w:b/>
          <w:sz w:val="26"/>
          <w:szCs w:val="26"/>
        </w:rPr>
        <w:t>II. Порядок представления обучающихся для занесения на  Доску почета одаренных детей  Ртищевского муниципального района Саратовской области «Достижения юных».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2.1.Предложения о занесении на  Доску почета одаренных детей  Ртищевского муниципального района Саратовской области «Достижения юных»</w:t>
      </w:r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>имеют право вносить коллективы  образовательных  организаций, общественные объединения и органы местного самоуправления.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2.2.</w:t>
      </w:r>
      <w:r w:rsidRPr="00F2028A">
        <w:rPr>
          <w:sz w:val="26"/>
          <w:szCs w:val="26"/>
        </w:rPr>
        <w:t xml:space="preserve">Предложения – ходатайство о занесении </w:t>
      </w:r>
      <w:r>
        <w:rPr>
          <w:sz w:val="26"/>
          <w:szCs w:val="26"/>
        </w:rPr>
        <w:t xml:space="preserve">одаренных детей </w:t>
      </w:r>
      <w:r w:rsidRPr="00F2028A">
        <w:rPr>
          <w:sz w:val="26"/>
          <w:szCs w:val="26"/>
        </w:rPr>
        <w:t xml:space="preserve">Ртищевского муниципального района Саратовской области на Доску почета «Достижения юных» </w:t>
      </w:r>
      <w:r>
        <w:rPr>
          <w:sz w:val="26"/>
          <w:szCs w:val="26"/>
        </w:rPr>
        <w:t xml:space="preserve">и портфолио </w:t>
      </w:r>
      <w:r w:rsidRPr="00F2028A">
        <w:rPr>
          <w:sz w:val="26"/>
          <w:szCs w:val="26"/>
        </w:rPr>
        <w:t xml:space="preserve">подаются в комиссию по рассмотрению кандидатур для занесения на Доску </w:t>
      </w:r>
      <w:r>
        <w:rPr>
          <w:sz w:val="26"/>
          <w:szCs w:val="26"/>
        </w:rPr>
        <w:t>п</w:t>
      </w:r>
      <w:r w:rsidRPr="00F2028A">
        <w:rPr>
          <w:sz w:val="26"/>
          <w:szCs w:val="26"/>
        </w:rPr>
        <w:t xml:space="preserve">очета одаренных детей  Ртищевского муниципального района Саратовской области </w:t>
      </w:r>
      <w:r>
        <w:rPr>
          <w:sz w:val="26"/>
          <w:szCs w:val="26"/>
        </w:rPr>
        <w:t xml:space="preserve">«Достижения юных» </w:t>
      </w:r>
      <w:r w:rsidRPr="00F2028A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 xml:space="preserve">№ </w:t>
      </w:r>
      <w:r w:rsidRPr="00F2028A">
        <w:rPr>
          <w:sz w:val="26"/>
          <w:szCs w:val="26"/>
        </w:rPr>
        <w:t>1)  ежегодно за 2 месяца до</w:t>
      </w:r>
      <w:r>
        <w:rPr>
          <w:sz w:val="26"/>
          <w:szCs w:val="26"/>
        </w:rPr>
        <w:t xml:space="preserve"> окончания учебного года (</w:t>
      </w:r>
      <w:r w:rsidRPr="00F2028A">
        <w:rPr>
          <w:sz w:val="26"/>
          <w:szCs w:val="26"/>
        </w:rPr>
        <w:t>не позднее 15 апреля</w:t>
      </w:r>
      <w:r>
        <w:rPr>
          <w:sz w:val="26"/>
          <w:szCs w:val="26"/>
        </w:rPr>
        <w:t xml:space="preserve"> текущего года</w:t>
      </w:r>
      <w:r w:rsidRPr="00F2028A">
        <w:rPr>
          <w:sz w:val="26"/>
          <w:szCs w:val="26"/>
        </w:rPr>
        <w:t>) и должны содержать биографические сведения</w:t>
      </w:r>
      <w:proofErr w:type="gramEnd"/>
      <w:r w:rsidRPr="00F2028A">
        <w:rPr>
          <w:sz w:val="26"/>
          <w:szCs w:val="26"/>
        </w:rPr>
        <w:t>, описание достижений или заслуг перед Р</w:t>
      </w:r>
      <w:r>
        <w:rPr>
          <w:sz w:val="26"/>
          <w:szCs w:val="26"/>
        </w:rPr>
        <w:t xml:space="preserve">тищевским муниципальным районом Саратовской области, </w:t>
      </w:r>
      <w:r w:rsidRPr="00F2028A">
        <w:rPr>
          <w:sz w:val="26"/>
          <w:szCs w:val="26"/>
        </w:rPr>
        <w:t>Саратовской областью, Российской Федерацией.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F2028A">
        <w:rPr>
          <w:sz w:val="26"/>
          <w:szCs w:val="26"/>
        </w:rPr>
        <w:t xml:space="preserve">Основанием для </w:t>
      </w:r>
      <w:r>
        <w:rPr>
          <w:sz w:val="26"/>
          <w:szCs w:val="26"/>
        </w:rPr>
        <w:t>занесения обучающихся на Доску п</w:t>
      </w:r>
      <w:r w:rsidRPr="00F2028A">
        <w:rPr>
          <w:sz w:val="26"/>
          <w:szCs w:val="26"/>
        </w:rPr>
        <w:t>очета одаренных детей Ртищевского муниципального района Саратовской области «Достижения юных»</w:t>
      </w:r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>являются:</w:t>
      </w:r>
    </w:p>
    <w:p w:rsidR="00292024" w:rsidRDefault="00292024" w:rsidP="00292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Выдающиеся достижения в интеллектуальной и творческой деятельности (призеры, победители, дипломанты региональных и Всероссийских мероприятий с очным участием);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292024" w:rsidRPr="00F2028A" w:rsidRDefault="00292024" w:rsidP="00292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Выдающиеся достижения в  спорте (призеры, победители, региональных и Всероссийских соревнований);</w:t>
      </w:r>
    </w:p>
    <w:p w:rsidR="00292024" w:rsidRPr="00F2028A" w:rsidRDefault="00292024" w:rsidP="00292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Выдающиеся достижения в общественно – полезной деятельности (волонтеры, активисты детских и молодежных общественных организаций).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2.4 Комиссия по рассмотрению кандидатур для занесения н</w:t>
      </w:r>
      <w:r>
        <w:rPr>
          <w:sz w:val="26"/>
          <w:szCs w:val="26"/>
        </w:rPr>
        <w:t xml:space="preserve">а Доску почета одаренных детей </w:t>
      </w:r>
      <w:r w:rsidRPr="00F2028A">
        <w:rPr>
          <w:sz w:val="26"/>
          <w:szCs w:val="26"/>
        </w:rPr>
        <w:t>Ртищевского муниципального района Саратовской области «Достижения юных» рассматривает</w:t>
      </w:r>
      <w:r>
        <w:rPr>
          <w:sz w:val="26"/>
          <w:szCs w:val="26"/>
        </w:rPr>
        <w:t xml:space="preserve"> портфолио </w:t>
      </w:r>
      <w:proofErr w:type="gramStart"/>
      <w:r w:rsidRPr="00F2028A">
        <w:rPr>
          <w:sz w:val="26"/>
          <w:szCs w:val="26"/>
        </w:rPr>
        <w:t>представленных кандидатур, претендующих</w:t>
      </w:r>
      <w:r>
        <w:rPr>
          <w:sz w:val="26"/>
          <w:szCs w:val="26"/>
        </w:rPr>
        <w:t xml:space="preserve"> на занесение на Доску почета </w:t>
      </w:r>
      <w:r w:rsidRPr="00F2028A">
        <w:rPr>
          <w:sz w:val="26"/>
          <w:szCs w:val="26"/>
        </w:rPr>
        <w:t xml:space="preserve">и </w:t>
      </w:r>
      <w:r>
        <w:rPr>
          <w:sz w:val="26"/>
          <w:szCs w:val="26"/>
        </w:rPr>
        <w:t>утверждает</w:t>
      </w:r>
      <w:proofErr w:type="gramEnd"/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>кандидатур</w:t>
      </w:r>
      <w:r>
        <w:rPr>
          <w:sz w:val="26"/>
          <w:szCs w:val="26"/>
        </w:rPr>
        <w:t>ы</w:t>
      </w:r>
      <w:r w:rsidRPr="00F2028A">
        <w:rPr>
          <w:sz w:val="26"/>
          <w:szCs w:val="26"/>
        </w:rPr>
        <w:t xml:space="preserve"> на Доску почета</w:t>
      </w:r>
      <w:r>
        <w:rPr>
          <w:sz w:val="26"/>
          <w:szCs w:val="26"/>
        </w:rPr>
        <w:t xml:space="preserve"> одаренных детей </w:t>
      </w:r>
      <w:r w:rsidRPr="00F2028A">
        <w:rPr>
          <w:sz w:val="26"/>
          <w:szCs w:val="26"/>
        </w:rPr>
        <w:t>Ртищевского муниципального района Саратовской области «Достижения юных».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6"/>
          <w:szCs w:val="26"/>
        </w:rPr>
      </w:pPr>
      <w:r w:rsidRPr="00F2028A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F2028A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>комиссии</w:t>
      </w:r>
      <w:r w:rsidRPr="00F2028A">
        <w:rPr>
          <w:sz w:val="26"/>
          <w:szCs w:val="26"/>
        </w:rPr>
        <w:t xml:space="preserve"> издаётся распоряжение</w:t>
      </w:r>
      <w:r>
        <w:rPr>
          <w:sz w:val="26"/>
          <w:szCs w:val="26"/>
        </w:rPr>
        <w:t xml:space="preserve"> администрации Ртищевского муниципального района Саратовской области</w:t>
      </w:r>
      <w:r w:rsidRPr="00F2028A">
        <w:rPr>
          <w:sz w:val="26"/>
          <w:szCs w:val="26"/>
        </w:rPr>
        <w:t xml:space="preserve"> о занесении </w:t>
      </w:r>
      <w:proofErr w:type="gramStart"/>
      <w:r w:rsidRPr="00F2028A">
        <w:rPr>
          <w:sz w:val="26"/>
          <w:szCs w:val="26"/>
        </w:rPr>
        <w:t>обучающихся</w:t>
      </w:r>
      <w:proofErr w:type="gramEnd"/>
      <w:r w:rsidRPr="00F2028A">
        <w:rPr>
          <w:sz w:val="26"/>
          <w:szCs w:val="26"/>
        </w:rPr>
        <w:t xml:space="preserve"> на Доску почёта.</w:t>
      </w:r>
      <w:r w:rsidRPr="00F2028A">
        <w:rPr>
          <w:rStyle w:val="apple-converted-space"/>
          <w:sz w:val="26"/>
          <w:szCs w:val="26"/>
        </w:rPr>
        <w:t> 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2.6.</w:t>
      </w:r>
      <w:r w:rsidRPr="00F2028A">
        <w:rPr>
          <w:rStyle w:val="apple-converted-space"/>
          <w:sz w:val="26"/>
          <w:szCs w:val="26"/>
        </w:rPr>
        <w:t xml:space="preserve">Гражданам, занесенным на Доску почета, оформляется свидетельство утвержденного образца (приложение </w:t>
      </w:r>
      <w:r>
        <w:rPr>
          <w:rStyle w:val="apple-converted-space"/>
          <w:sz w:val="26"/>
          <w:szCs w:val="26"/>
        </w:rPr>
        <w:t xml:space="preserve">№ </w:t>
      </w:r>
      <w:r w:rsidRPr="00F2028A">
        <w:rPr>
          <w:rStyle w:val="apple-converted-space"/>
          <w:sz w:val="26"/>
          <w:szCs w:val="26"/>
        </w:rPr>
        <w:t>2), которое вручается в торжественной обстановке.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2028A">
        <w:rPr>
          <w:b/>
          <w:sz w:val="26"/>
          <w:szCs w:val="26"/>
        </w:rPr>
        <w:t>III. Порядок оформления и содержания Доски почета одаренных детей  Рт</w:t>
      </w:r>
      <w:r>
        <w:rPr>
          <w:b/>
          <w:sz w:val="26"/>
          <w:szCs w:val="26"/>
        </w:rPr>
        <w:t xml:space="preserve">ищевского муниципального района </w:t>
      </w:r>
      <w:r w:rsidRPr="00F2028A">
        <w:rPr>
          <w:b/>
          <w:sz w:val="26"/>
          <w:szCs w:val="26"/>
        </w:rPr>
        <w:t xml:space="preserve">Саратовской области 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2028A">
        <w:rPr>
          <w:b/>
          <w:sz w:val="26"/>
          <w:szCs w:val="26"/>
        </w:rPr>
        <w:t xml:space="preserve">«Достижения </w:t>
      </w:r>
      <w:proofErr w:type="gramStart"/>
      <w:r w:rsidRPr="00F2028A">
        <w:rPr>
          <w:b/>
          <w:sz w:val="26"/>
          <w:szCs w:val="26"/>
        </w:rPr>
        <w:t>юных</w:t>
      </w:r>
      <w:proofErr w:type="gramEnd"/>
      <w:r w:rsidRPr="00F2028A">
        <w:rPr>
          <w:b/>
          <w:sz w:val="26"/>
          <w:szCs w:val="26"/>
        </w:rPr>
        <w:t>»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F2028A">
        <w:rPr>
          <w:sz w:val="26"/>
          <w:szCs w:val="26"/>
        </w:rPr>
        <w:t>Оформление Доски почета производится за счет средств бюджета Ртищевского муниципального района Саратовской области.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F2028A">
        <w:rPr>
          <w:sz w:val="26"/>
          <w:szCs w:val="26"/>
        </w:rPr>
        <w:t xml:space="preserve">Ремонт, реставрация </w:t>
      </w:r>
      <w:r>
        <w:rPr>
          <w:sz w:val="26"/>
          <w:szCs w:val="26"/>
        </w:rPr>
        <w:t>и содержание Доски почета п</w:t>
      </w:r>
      <w:r w:rsidRPr="00F2028A">
        <w:rPr>
          <w:sz w:val="26"/>
          <w:szCs w:val="26"/>
        </w:rPr>
        <w:t>роизводится администрацией Ртищевского муниципального района Саратовской области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F2028A">
        <w:rPr>
          <w:sz w:val="26"/>
          <w:szCs w:val="26"/>
        </w:rPr>
        <w:t>Доска почета размещается перед зданием администрации Ртищевского муниципального района Саратовской области.</w:t>
      </w:r>
    </w:p>
    <w:p w:rsidR="00292024" w:rsidRPr="00F2028A" w:rsidRDefault="00292024" w:rsidP="00292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3.4</w:t>
      </w:r>
      <w:r>
        <w:rPr>
          <w:sz w:val="26"/>
          <w:szCs w:val="26"/>
        </w:rPr>
        <w:t>.</w:t>
      </w:r>
      <w:r w:rsidRPr="00F2028A">
        <w:rPr>
          <w:sz w:val="26"/>
          <w:szCs w:val="26"/>
        </w:rPr>
        <w:t>На Доске почета размещается 14 фотографий. На Доску почета одаренных детей  Ртищевского муниципального района Саратовской области «Достижения юных»  помещаются цветные фотографии размером 20х30 см с указанием под ними фамилии, имени, отчества, наименования образовательной  организации, в которой обучается гражданин.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Фотографии обучающихся, занесенных на Доску почета одаренных детей  Ртищевского муниципального района Саратовской области «Достижения юных», экспонируются на ней в течение года.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3.</w:t>
      </w:r>
      <w:r>
        <w:rPr>
          <w:sz w:val="26"/>
          <w:szCs w:val="26"/>
        </w:rPr>
        <w:t>5.</w:t>
      </w:r>
      <w:r w:rsidRPr="00F2028A">
        <w:rPr>
          <w:sz w:val="26"/>
          <w:szCs w:val="26"/>
        </w:rPr>
        <w:t>Доска почета одаренных детей  Ртищевского муниципального района Саратовской области «Достижения юных» обновляется один раз в год.</w:t>
      </w: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D622B" w:rsidRDefault="00CD622B"/>
    <w:sectPr w:rsidR="00CD622B" w:rsidSect="00C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7A5"/>
    <w:multiLevelType w:val="hybridMultilevel"/>
    <w:tmpl w:val="B438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292024"/>
    <w:rsid w:val="00292024"/>
    <w:rsid w:val="00C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024"/>
  </w:style>
  <w:style w:type="character" w:styleId="a4">
    <w:name w:val="Strong"/>
    <w:qFormat/>
    <w:rsid w:val="00292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2018-03-29T15:02:00Z</dcterms:created>
  <dcterms:modified xsi:type="dcterms:W3CDTF">2018-03-29T15:02:00Z</dcterms:modified>
</cp:coreProperties>
</file>