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72" w:rsidRDefault="00220172" w:rsidP="00220172">
      <w:pPr>
        <w:spacing w:after="120" w:line="276" w:lineRule="auto"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ТЕРРИТОРИАЛЬНАЯ ИЗБИРАТЕЛЬНАЯ КОМИССИЯ</w:t>
      </w:r>
    </w:p>
    <w:p w:rsidR="00220172" w:rsidRDefault="00F91958" w:rsidP="00220172">
      <w:pPr>
        <w:spacing w:after="120" w:line="276" w:lineRule="auto"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РТИЩЕВСКОГО</w:t>
      </w:r>
      <w:r w:rsidR="00220172">
        <w:rPr>
          <w:b/>
          <w:spacing w:val="-8"/>
          <w:sz w:val="28"/>
        </w:rPr>
        <w:t xml:space="preserve"> МУНИЦИПАЛЬНОГО РАЙОНА</w:t>
      </w:r>
    </w:p>
    <w:p w:rsidR="00220172" w:rsidRDefault="00220172" w:rsidP="00220172">
      <w:pPr>
        <w:spacing w:line="276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20172" w:rsidRDefault="00220172" w:rsidP="00220172">
      <w:pPr>
        <w:spacing w:line="360" w:lineRule="auto"/>
        <w:jc w:val="center"/>
        <w:rPr>
          <w:b/>
          <w:spacing w:val="60"/>
          <w:sz w:val="3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20"/>
        <w:gridCol w:w="3780"/>
        <w:gridCol w:w="2700"/>
      </w:tblGrid>
      <w:tr w:rsidR="00220172" w:rsidTr="00220172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20172" w:rsidRDefault="00433FC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февраля 2020</w:t>
            </w:r>
            <w:r w:rsidR="00784064">
              <w:rPr>
                <w:b/>
                <w:sz w:val="28"/>
              </w:rPr>
              <w:t xml:space="preserve"> г.</w:t>
            </w:r>
          </w:p>
        </w:tc>
        <w:tc>
          <w:tcPr>
            <w:tcW w:w="3780" w:type="dxa"/>
            <w:hideMark/>
          </w:tcPr>
          <w:p w:rsidR="00220172" w:rsidRDefault="00220172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20172" w:rsidRDefault="0048268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122/37</w:t>
            </w:r>
            <w:r w:rsidR="00784064">
              <w:rPr>
                <w:b/>
                <w:sz w:val="28"/>
              </w:rPr>
              <w:t>-Р</w:t>
            </w:r>
          </w:p>
        </w:tc>
      </w:tr>
    </w:tbl>
    <w:p w:rsidR="00220172" w:rsidRDefault="00220172" w:rsidP="00220172">
      <w:pPr>
        <w:spacing w:line="360" w:lineRule="auto"/>
        <w:jc w:val="center"/>
        <w:rPr>
          <w:b/>
          <w:sz w:val="10"/>
        </w:rPr>
      </w:pPr>
    </w:p>
    <w:p w:rsidR="00220172" w:rsidRDefault="00F91958" w:rsidP="00966DA6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</w:t>
      </w:r>
      <w:r w:rsidR="004826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Рти</w:t>
      </w:r>
      <w:r w:rsidR="00220172">
        <w:rPr>
          <w:b/>
          <w:sz w:val="28"/>
          <w:szCs w:val="28"/>
          <w:u w:val="single"/>
        </w:rPr>
        <w:t>щево</w:t>
      </w:r>
    </w:p>
    <w:p w:rsidR="00B802D7" w:rsidRDefault="00B802D7" w:rsidP="00966DA6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</w:p>
    <w:p w:rsidR="00B802D7" w:rsidRDefault="00B802D7" w:rsidP="00B802D7">
      <w:pPr>
        <w:ind w:firstLine="708"/>
        <w:jc w:val="center"/>
        <w:rPr>
          <w:b/>
          <w:sz w:val="28"/>
          <w:szCs w:val="28"/>
        </w:rPr>
      </w:pPr>
      <w:r w:rsidRPr="00B802D7">
        <w:rPr>
          <w:b/>
          <w:sz w:val="28"/>
          <w:szCs w:val="28"/>
        </w:rPr>
        <w:t>О графике обучения членов территориальной, участковых</w:t>
      </w:r>
      <w:r>
        <w:rPr>
          <w:b/>
          <w:sz w:val="28"/>
          <w:szCs w:val="28"/>
        </w:rPr>
        <w:t xml:space="preserve"> избирательных комиссий, резерва составов участковых избирательных комиссий Ртищевского муниципального района в 2020 году</w:t>
      </w:r>
    </w:p>
    <w:p w:rsidR="00B802D7" w:rsidRPr="00B802D7" w:rsidRDefault="00B802D7" w:rsidP="00B802D7">
      <w:pPr>
        <w:ind w:firstLine="708"/>
        <w:jc w:val="center"/>
        <w:rPr>
          <w:b/>
          <w:sz w:val="28"/>
          <w:szCs w:val="28"/>
        </w:rPr>
      </w:pPr>
    </w:p>
    <w:p w:rsidR="00966DA6" w:rsidRDefault="00966DA6" w:rsidP="00966DA6">
      <w:pPr>
        <w:spacing w:line="360" w:lineRule="auto"/>
        <w:ind w:firstLine="708"/>
        <w:jc w:val="both"/>
        <w:rPr>
          <w:sz w:val="28"/>
          <w:szCs w:val="28"/>
        </w:rPr>
      </w:pPr>
      <w:r w:rsidRPr="00966DA6">
        <w:rPr>
          <w:sz w:val="28"/>
          <w:szCs w:val="28"/>
        </w:rPr>
        <w:t>В соответствии с постановлением Центральной избирательной комиссии Российской Фед</w:t>
      </w:r>
      <w:r>
        <w:rPr>
          <w:sz w:val="28"/>
          <w:szCs w:val="28"/>
        </w:rPr>
        <w:t>ерации от 10 апреля 2019 года №</w:t>
      </w:r>
      <w:r w:rsidRPr="00966DA6">
        <w:rPr>
          <w:sz w:val="28"/>
          <w:szCs w:val="28"/>
        </w:rPr>
        <w:t xml:space="preserve"> 200/1532-7 «О Комплексе мер по обучению организаторов выборов и иных участников избирательного процесса, повышению правовой культуры избирателей на 2019-2021 годы»,</w:t>
      </w:r>
      <w:r>
        <w:rPr>
          <w:sz w:val="28"/>
          <w:szCs w:val="28"/>
        </w:rPr>
        <w:t xml:space="preserve"> </w:t>
      </w:r>
      <w:r w:rsidRPr="00966DA6">
        <w:rPr>
          <w:sz w:val="28"/>
          <w:szCs w:val="28"/>
        </w:rPr>
        <w:t>постановлением избирательной комиссии</w:t>
      </w:r>
      <w:r>
        <w:rPr>
          <w:sz w:val="28"/>
          <w:szCs w:val="28"/>
        </w:rPr>
        <w:t xml:space="preserve"> </w:t>
      </w:r>
      <w:r w:rsidRPr="00966DA6">
        <w:rPr>
          <w:sz w:val="28"/>
          <w:szCs w:val="28"/>
        </w:rPr>
        <w:t>Саратовской о</w:t>
      </w:r>
      <w:r>
        <w:rPr>
          <w:sz w:val="28"/>
          <w:szCs w:val="28"/>
        </w:rPr>
        <w:t>бласти от 23 января 2020 года №</w:t>
      </w:r>
      <w:r w:rsidRPr="00966DA6">
        <w:rPr>
          <w:sz w:val="28"/>
          <w:szCs w:val="28"/>
        </w:rPr>
        <w:t xml:space="preserve"> 85/8-6 «О проведении обучения членов территориальных и</w:t>
      </w:r>
      <w:r>
        <w:rPr>
          <w:sz w:val="28"/>
          <w:szCs w:val="28"/>
        </w:rPr>
        <w:t xml:space="preserve"> </w:t>
      </w:r>
      <w:r w:rsidRPr="00966DA6">
        <w:rPr>
          <w:sz w:val="28"/>
          <w:szCs w:val="28"/>
        </w:rPr>
        <w:t>участковых избирательных комиссий Саратовской области, резерва составов участковых избирательных комиссий Саратовской области в 2020 году»</w:t>
      </w:r>
      <w:r>
        <w:rPr>
          <w:sz w:val="28"/>
          <w:szCs w:val="28"/>
        </w:rPr>
        <w:t xml:space="preserve"> </w:t>
      </w:r>
      <w:r w:rsidRPr="00966D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6D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6DA6">
        <w:rPr>
          <w:sz w:val="28"/>
          <w:szCs w:val="28"/>
        </w:rPr>
        <w:t>целях подготовки квалифицированных кадров системы избир</w:t>
      </w:r>
      <w:r>
        <w:rPr>
          <w:sz w:val="28"/>
          <w:szCs w:val="28"/>
        </w:rPr>
        <w:t>ательных комиссий в Ртищевском</w:t>
      </w:r>
      <w:r w:rsidRPr="00966DA6">
        <w:rPr>
          <w:sz w:val="28"/>
          <w:szCs w:val="28"/>
        </w:rPr>
        <w:t xml:space="preserve"> муниципальном районе территориа</w:t>
      </w:r>
      <w:r>
        <w:rPr>
          <w:sz w:val="28"/>
          <w:szCs w:val="28"/>
        </w:rPr>
        <w:t>льная избирательная комиссия Ртищевского</w:t>
      </w:r>
      <w:r w:rsidRPr="00966DA6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р е ш и л </w:t>
      </w:r>
      <w:proofErr w:type="gramStart"/>
      <w:r>
        <w:rPr>
          <w:b/>
          <w:sz w:val="28"/>
          <w:szCs w:val="28"/>
        </w:rPr>
        <w:t xml:space="preserve">а </w:t>
      </w:r>
      <w:r w:rsidRPr="00966DA6">
        <w:rPr>
          <w:sz w:val="28"/>
          <w:szCs w:val="28"/>
        </w:rPr>
        <w:t>:</w:t>
      </w:r>
      <w:proofErr w:type="gramEnd"/>
    </w:p>
    <w:p w:rsidR="00966DA6" w:rsidRDefault="00966DA6" w:rsidP="00966DA6">
      <w:pPr>
        <w:spacing w:line="360" w:lineRule="auto"/>
        <w:ind w:firstLine="708"/>
        <w:jc w:val="both"/>
        <w:rPr>
          <w:sz w:val="28"/>
          <w:szCs w:val="28"/>
        </w:rPr>
      </w:pPr>
      <w:r w:rsidRPr="00966DA6">
        <w:rPr>
          <w:sz w:val="28"/>
          <w:szCs w:val="28"/>
        </w:rPr>
        <w:t>1.Утвердить график проведения обучения и тестирования членов территориальной и участковых избирательных комиссий, резерва составов участковых избирательных комиссий в</w:t>
      </w:r>
      <w:r>
        <w:rPr>
          <w:sz w:val="28"/>
          <w:szCs w:val="28"/>
        </w:rPr>
        <w:t xml:space="preserve"> </w:t>
      </w:r>
      <w:r w:rsidRPr="00966DA6">
        <w:rPr>
          <w:sz w:val="28"/>
          <w:szCs w:val="28"/>
        </w:rPr>
        <w:t>2</w:t>
      </w:r>
      <w:r>
        <w:rPr>
          <w:sz w:val="28"/>
          <w:szCs w:val="28"/>
        </w:rPr>
        <w:t>020 году согласно приложению №</w:t>
      </w:r>
      <w:r w:rsidRPr="00966DA6">
        <w:rPr>
          <w:sz w:val="28"/>
          <w:szCs w:val="28"/>
        </w:rPr>
        <w:t>1.</w:t>
      </w:r>
    </w:p>
    <w:p w:rsidR="00966DA6" w:rsidRDefault="00966DA6" w:rsidP="00966DA6">
      <w:pPr>
        <w:spacing w:line="360" w:lineRule="auto"/>
        <w:ind w:firstLine="708"/>
        <w:jc w:val="both"/>
        <w:rPr>
          <w:sz w:val="28"/>
          <w:szCs w:val="28"/>
        </w:rPr>
      </w:pPr>
      <w:r w:rsidRPr="00966DA6">
        <w:rPr>
          <w:sz w:val="28"/>
          <w:szCs w:val="28"/>
        </w:rPr>
        <w:t>2.Организовать обучение членов территориальной и участковых изби</w:t>
      </w:r>
      <w:r>
        <w:rPr>
          <w:sz w:val="28"/>
          <w:szCs w:val="28"/>
        </w:rPr>
        <w:t xml:space="preserve">рательных комиссий Ртищевского </w:t>
      </w:r>
      <w:r w:rsidRPr="00966DA6">
        <w:rPr>
          <w:sz w:val="28"/>
          <w:szCs w:val="28"/>
        </w:rPr>
        <w:t>муниципального района, резерва составов участковых избирательных комиссий в 2020 году</w:t>
      </w:r>
      <w:r>
        <w:rPr>
          <w:sz w:val="28"/>
          <w:szCs w:val="28"/>
        </w:rPr>
        <w:t>.</w:t>
      </w:r>
    </w:p>
    <w:p w:rsidR="00966DA6" w:rsidRDefault="00966DA6" w:rsidP="00966DA6">
      <w:pPr>
        <w:spacing w:line="360" w:lineRule="auto"/>
        <w:ind w:firstLine="708"/>
        <w:jc w:val="both"/>
        <w:rPr>
          <w:sz w:val="28"/>
          <w:szCs w:val="28"/>
        </w:rPr>
      </w:pPr>
      <w:r w:rsidRPr="00966DA6">
        <w:rPr>
          <w:sz w:val="28"/>
          <w:szCs w:val="28"/>
        </w:rPr>
        <w:t>3.Направить настоящее решение в избирательную комиссию Саратовской области.</w:t>
      </w:r>
    </w:p>
    <w:p w:rsidR="00B24AF9" w:rsidRDefault="00B24AF9" w:rsidP="00B24AF9">
      <w:pPr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4.Разместить настоящее решение на странице территориальной избирательной комиссии Ртищевского муниципального района сайта администрации Ртищевского муниципального района в информационно- телекоммуникационной сети «Интернет».</w:t>
      </w:r>
    </w:p>
    <w:p w:rsidR="00966DA6" w:rsidRDefault="00B24AF9" w:rsidP="00966D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6DA6" w:rsidRPr="00966DA6">
        <w:rPr>
          <w:sz w:val="28"/>
          <w:szCs w:val="28"/>
        </w:rPr>
        <w:t>.Контроль за исполнением настоящего решения возложить на председателя территориальной изби</w:t>
      </w:r>
      <w:r w:rsidR="00966DA6">
        <w:rPr>
          <w:sz w:val="28"/>
          <w:szCs w:val="28"/>
        </w:rPr>
        <w:t>рательной комиссии Ртищевского</w:t>
      </w:r>
      <w:r w:rsidR="00966DA6" w:rsidRPr="00966DA6">
        <w:rPr>
          <w:rFonts w:ascii="Arial" w:hAnsi="Arial" w:cs="Arial"/>
          <w:sz w:val="35"/>
          <w:szCs w:val="35"/>
        </w:rPr>
        <w:t xml:space="preserve"> </w:t>
      </w:r>
      <w:r w:rsidR="00966DA6" w:rsidRPr="00966DA6">
        <w:rPr>
          <w:sz w:val="28"/>
          <w:szCs w:val="28"/>
        </w:rPr>
        <w:t xml:space="preserve">муниципального района </w:t>
      </w:r>
    </w:p>
    <w:p w:rsidR="0048268F" w:rsidRPr="00966DA6" w:rsidRDefault="0048268F" w:rsidP="004826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Баринову Г.Б.</w:t>
      </w:r>
    </w:p>
    <w:p w:rsidR="00966DA6" w:rsidRDefault="00966DA6" w:rsidP="00966DA6">
      <w:pPr>
        <w:rPr>
          <w:rFonts w:ascii="Arial" w:hAnsi="Arial" w:cs="Arial"/>
          <w:sz w:val="28"/>
          <w:szCs w:val="28"/>
        </w:rPr>
      </w:pPr>
    </w:p>
    <w:p w:rsidR="00966DA6" w:rsidRDefault="00966DA6" w:rsidP="00966DA6">
      <w:pPr>
        <w:rPr>
          <w:rFonts w:ascii="Arial" w:hAnsi="Arial" w:cs="Arial"/>
          <w:sz w:val="28"/>
          <w:szCs w:val="28"/>
        </w:rPr>
      </w:pPr>
    </w:p>
    <w:p w:rsidR="00220172" w:rsidRDefault="00220172" w:rsidP="00220172">
      <w:pPr>
        <w:pStyle w:val="2"/>
        <w:spacing w:line="276" w:lineRule="auto"/>
        <w:rPr>
          <w:b/>
          <w:szCs w:val="28"/>
        </w:rPr>
      </w:pP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220172" w:rsidRDefault="00F91958" w:rsidP="00220172">
      <w:pPr>
        <w:pStyle w:val="2"/>
        <w:tabs>
          <w:tab w:val="left" w:pos="7088"/>
        </w:tabs>
        <w:rPr>
          <w:b/>
          <w:szCs w:val="28"/>
        </w:rPr>
      </w:pPr>
      <w:r>
        <w:rPr>
          <w:b/>
          <w:szCs w:val="28"/>
        </w:rPr>
        <w:t>Ртищевского</w:t>
      </w:r>
      <w:r w:rsidR="00220172">
        <w:rPr>
          <w:b/>
          <w:szCs w:val="28"/>
        </w:rPr>
        <w:t xml:space="preserve"> муниципального района</w:t>
      </w:r>
      <w:r w:rsidR="00B24AF9">
        <w:rPr>
          <w:b/>
          <w:szCs w:val="28"/>
        </w:rPr>
        <w:tab/>
      </w:r>
      <w:r>
        <w:rPr>
          <w:b/>
          <w:szCs w:val="28"/>
        </w:rPr>
        <w:t>Г.Б. Баринова</w:t>
      </w:r>
    </w:p>
    <w:p w:rsidR="00220172" w:rsidRDefault="00220172" w:rsidP="00220172">
      <w:pPr>
        <w:pStyle w:val="2"/>
        <w:tabs>
          <w:tab w:val="left" w:pos="7088"/>
        </w:tabs>
        <w:rPr>
          <w:b/>
          <w:szCs w:val="28"/>
        </w:rPr>
      </w:pPr>
    </w:p>
    <w:p w:rsidR="00433FC7" w:rsidRDefault="00433FC7" w:rsidP="00220172">
      <w:pPr>
        <w:pStyle w:val="2"/>
        <w:tabs>
          <w:tab w:val="left" w:pos="7088"/>
        </w:tabs>
        <w:rPr>
          <w:b/>
          <w:szCs w:val="28"/>
        </w:rPr>
      </w:pP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Секретарь</w:t>
      </w: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E27B8D" w:rsidRDefault="00F91958" w:rsidP="00220172">
      <w:pPr>
        <w:rPr>
          <w:b/>
          <w:sz w:val="28"/>
          <w:szCs w:val="28"/>
        </w:rPr>
      </w:pPr>
      <w:r w:rsidRPr="00F91958">
        <w:rPr>
          <w:b/>
          <w:sz w:val="28"/>
          <w:szCs w:val="28"/>
        </w:rPr>
        <w:t xml:space="preserve">Ртищевского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4AF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Ю.Н. </w:t>
      </w:r>
      <w:proofErr w:type="spellStart"/>
      <w:r>
        <w:rPr>
          <w:b/>
          <w:sz w:val="28"/>
          <w:szCs w:val="28"/>
        </w:rPr>
        <w:t>Ожуховская</w:t>
      </w:r>
      <w:proofErr w:type="spellEnd"/>
    </w:p>
    <w:p w:rsidR="0048268F" w:rsidRDefault="0048268F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2831F3" w:rsidRDefault="002831F3" w:rsidP="009C75C9">
      <w:pPr>
        <w:spacing w:after="160" w:line="259" w:lineRule="auto"/>
        <w:rPr>
          <w:b/>
          <w:sz w:val="28"/>
          <w:szCs w:val="28"/>
        </w:rPr>
        <w:sectPr w:rsidR="002831F3" w:rsidSect="00B802D7">
          <w:pgSz w:w="11906" w:h="16838"/>
          <w:pgMar w:top="851" w:right="1080" w:bottom="1440" w:left="1080" w:header="709" w:footer="709" w:gutter="0"/>
          <w:cols w:space="708"/>
          <w:docGrid w:linePitch="360"/>
        </w:sectPr>
      </w:pPr>
    </w:p>
    <w:p w:rsidR="002831F3" w:rsidRDefault="002831F3" w:rsidP="002831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6B276A">
        <w:rPr>
          <w:rFonts w:ascii="Times New Roman" w:hAnsi="Times New Roman"/>
          <w:sz w:val="24"/>
          <w:szCs w:val="24"/>
        </w:rPr>
        <w:t>Приложение №1</w:t>
      </w:r>
    </w:p>
    <w:p w:rsidR="002831F3" w:rsidRDefault="002831F3" w:rsidP="002831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решению территориальной</w:t>
      </w:r>
    </w:p>
    <w:p w:rsidR="002831F3" w:rsidRDefault="002831F3" w:rsidP="002831F3">
      <w:pPr>
        <w:pStyle w:val="a9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 Ртищевского</w:t>
      </w:r>
    </w:p>
    <w:p w:rsidR="002831F3" w:rsidRPr="006B276A" w:rsidRDefault="002831F3" w:rsidP="002831F3">
      <w:pPr>
        <w:pStyle w:val="a9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от 6 февраля 2020 года №122/37-Р</w:t>
      </w:r>
    </w:p>
    <w:p w:rsidR="002831F3" w:rsidRDefault="002831F3" w:rsidP="002831F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831F3" w:rsidRDefault="002831F3" w:rsidP="002831F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831F3" w:rsidRDefault="002831F3" w:rsidP="002831F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обучения и тестирования членов территориальной и участковых избирательных комиссий, резерва составов участковых избирательных комиссий Ртищевского </w:t>
      </w:r>
    </w:p>
    <w:p w:rsidR="002831F3" w:rsidRDefault="002831F3" w:rsidP="002831F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 2020 году.</w:t>
      </w:r>
    </w:p>
    <w:p w:rsidR="002831F3" w:rsidRDefault="002831F3" w:rsidP="002831F3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969"/>
        <w:gridCol w:w="1417"/>
        <w:gridCol w:w="1985"/>
        <w:gridCol w:w="1417"/>
        <w:gridCol w:w="1949"/>
      </w:tblGrid>
      <w:tr w:rsidR="002831F3" w:rsidTr="00963557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Категория обучаемых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Тематика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Срок проведения</w:t>
            </w:r>
          </w:p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 xml:space="preserve">Обучения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 xml:space="preserve">Ответственные </w:t>
            </w:r>
          </w:p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</w:tr>
      <w:tr w:rsidR="002831F3" w:rsidTr="0096355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Pr="00E7110C" w:rsidRDefault="002831F3" w:rsidP="00963557">
            <w:pPr>
              <w:jc w:val="center"/>
              <w:rPr>
                <w:b/>
                <w:bCs/>
              </w:rPr>
            </w:pPr>
          </w:p>
          <w:p w:rsidR="002831F3" w:rsidRDefault="002831F3" w:rsidP="00963557">
            <w:pPr>
              <w:jc w:val="center"/>
              <w:rPr>
                <w:b/>
                <w:bCs/>
              </w:rPr>
            </w:pPr>
            <w:r w:rsidRPr="00BA3F74">
              <w:rPr>
                <w:b/>
                <w:bCs/>
              </w:rPr>
              <w:t>1</w:t>
            </w:r>
            <w:r>
              <w:rPr>
                <w:b/>
                <w:bCs/>
              </w:rPr>
              <w:t>.Обучение членов территориальной избирательной комиссией</w:t>
            </w:r>
          </w:p>
          <w:p w:rsidR="002831F3" w:rsidRDefault="002831F3" w:rsidP="0096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Ртищевского муниципального района</w:t>
            </w:r>
          </w:p>
          <w:p w:rsidR="002831F3" w:rsidRDefault="002831F3" w:rsidP="00963557">
            <w:pPr>
              <w:jc w:val="center"/>
              <w:rPr>
                <w:b/>
                <w:bCs/>
              </w:rPr>
            </w:pPr>
          </w:p>
        </w:tc>
      </w:tr>
      <w:tr w:rsidR="002831F3" w:rsidTr="009635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Заместитель председателя, секретарь, члены территориальной избирательной комиссии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деятельности территориальной избирательной комиссии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дистанционная (</w:t>
            </w:r>
            <w:proofErr w:type="spellStart"/>
            <w:proofErr w:type="gramStart"/>
            <w:r>
              <w:rPr>
                <w:bCs/>
              </w:rPr>
              <w:t>вебинары</w:t>
            </w:r>
            <w:proofErr w:type="spellEnd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самоподготовка)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Баринова Г.Б., председатель комиссии</w:t>
            </w:r>
          </w:p>
        </w:tc>
      </w:tr>
      <w:tr w:rsidR="002831F3" w:rsidTr="009635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Заместитель председателя, секретарь, члены территориальной избирательной комиссии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апрель 2020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Баринова Г.Б., председатель комиссии</w:t>
            </w:r>
          </w:p>
        </w:tc>
      </w:tr>
      <w:tr w:rsidR="002831F3" w:rsidTr="0096355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Pr="00E7110C" w:rsidRDefault="002831F3" w:rsidP="00963557">
            <w:pPr>
              <w:jc w:val="center"/>
              <w:rPr>
                <w:b/>
                <w:bCs/>
              </w:rPr>
            </w:pPr>
          </w:p>
          <w:p w:rsidR="002831F3" w:rsidRDefault="002831F3" w:rsidP="00963557">
            <w:pPr>
              <w:jc w:val="center"/>
              <w:rPr>
                <w:b/>
                <w:bCs/>
              </w:rPr>
            </w:pPr>
            <w:r w:rsidRPr="00BA3F74">
              <w:rPr>
                <w:b/>
                <w:bCs/>
              </w:rPr>
              <w:t>2</w:t>
            </w:r>
            <w:r>
              <w:rPr>
                <w:b/>
                <w:bCs/>
              </w:rPr>
              <w:t>.Обучение председателей, заместителей председателей и секретарей участковых избирательных комиссий</w:t>
            </w:r>
          </w:p>
          <w:p w:rsidR="002831F3" w:rsidRDefault="002831F3" w:rsidP="0096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Ртищевского муниципального района</w:t>
            </w:r>
          </w:p>
          <w:p w:rsidR="002831F3" w:rsidRDefault="002831F3" w:rsidP="00963557">
            <w:pPr>
              <w:jc w:val="center"/>
              <w:rPr>
                <w:b/>
                <w:bCs/>
              </w:rPr>
            </w:pPr>
          </w:p>
        </w:tc>
      </w:tr>
      <w:tr w:rsidR="002831F3" w:rsidTr="009635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bookmarkStart w:id="0" w:name="_GoBack" w:colFirst="4" w:colLast="6"/>
            <w:r>
              <w:rPr>
                <w:bCs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Председатели, заместители председателей, секретари участковых избирательных комиссий №1492-1545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деятельности участковой избирательной комиссии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pStyle w:val="a7"/>
              <w:tabs>
                <w:tab w:val="left" w:pos="708"/>
              </w:tabs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очная </w:t>
            </w:r>
          </w:p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(лекции, практические занятия, в том </w:t>
            </w:r>
            <w:r>
              <w:rPr>
                <w:bCs/>
              </w:rPr>
              <w:lastRenderedPageBreak/>
              <w:t>числе на Модельном избирательном участке), самоподготовка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март-август 2020.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 xml:space="preserve">Баринова Г.Б., председатель комиссии, председатели </w:t>
            </w:r>
            <w:r>
              <w:rPr>
                <w:bCs/>
              </w:rPr>
              <w:lastRenderedPageBreak/>
              <w:t>участковых</w:t>
            </w:r>
          </w:p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 xml:space="preserve"> избирательных комиссий</w:t>
            </w:r>
          </w:p>
        </w:tc>
      </w:tr>
      <w:bookmarkEnd w:id="0"/>
      <w:tr w:rsidR="002831F3" w:rsidTr="009635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Председатели, заместители председателей, секретари участковых избирательных комиссий №1492-1545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апрель-август</w:t>
            </w:r>
          </w:p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Баринова Г.Б., председатель комиссии, председатели участковых</w:t>
            </w:r>
          </w:p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 xml:space="preserve"> избирательных комиссий</w:t>
            </w:r>
          </w:p>
        </w:tc>
      </w:tr>
      <w:tr w:rsidR="002831F3" w:rsidTr="0096355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Pr="00B01F63" w:rsidRDefault="002831F3" w:rsidP="00963557">
            <w:pPr>
              <w:jc w:val="center"/>
              <w:rPr>
                <w:b/>
                <w:bCs/>
              </w:rPr>
            </w:pPr>
          </w:p>
          <w:p w:rsidR="002831F3" w:rsidRPr="00B01F63" w:rsidRDefault="002831F3" w:rsidP="0096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Pr="00B01F6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Обучение членов участковых избирательных комиссий</w:t>
            </w:r>
          </w:p>
          <w:p w:rsidR="002831F3" w:rsidRDefault="002831F3" w:rsidP="00963557">
            <w:pPr>
              <w:jc w:val="center"/>
              <w:rPr>
                <w:b/>
                <w:bCs/>
              </w:rPr>
            </w:pPr>
          </w:p>
        </w:tc>
      </w:tr>
      <w:tr w:rsidR="002831F3" w:rsidTr="009635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Члены участковых избирательных комиссий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деятельности участковой избирательной комиссии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248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очно-дистанционная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март-август </w:t>
            </w:r>
          </w:p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Баринова Г.Б., председатель комиссии председатели участковых</w:t>
            </w:r>
          </w:p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 xml:space="preserve"> избирательных комиссий</w:t>
            </w:r>
          </w:p>
        </w:tc>
      </w:tr>
      <w:tr w:rsidR="002831F3" w:rsidTr="009635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Члены участковых избирательных комиссий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деятельности участковой избирательной комиссии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248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Самоподготовка с помощью интерактивных курсов и методических пособий, размещенных на сайте РЦИОТ при ЦИК России, </w:t>
            </w:r>
            <w:r>
              <w:rPr>
                <w:bCs/>
              </w:rPr>
              <w:lastRenderedPageBreak/>
              <w:t>консультационного онлайн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весь период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Баринова Г.Б., председатель комиссии</w:t>
            </w:r>
          </w:p>
          <w:p w:rsidR="002831F3" w:rsidRDefault="002831F3" w:rsidP="00963557">
            <w:pPr>
              <w:rPr>
                <w:bCs/>
              </w:rPr>
            </w:pPr>
          </w:p>
        </w:tc>
      </w:tr>
      <w:tr w:rsidR="002831F3" w:rsidTr="009635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Члены участковых избирательных комиссий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248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апрель-август</w:t>
            </w:r>
          </w:p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 xml:space="preserve">Баринова Г.Б., председатель комиссии </w:t>
            </w:r>
          </w:p>
        </w:tc>
      </w:tr>
      <w:tr w:rsidR="002831F3" w:rsidTr="0096355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Pr="00B01F63" w:rsidRDefault="002831F3" w:rsidP="00963557">
            <w:pPr>
              <w:jc w:val="center"/>
              <w:rPr>
                <w:b/>
                <w:bCs/>
              </w:rPr>
            </w:pPr>
            <w:r>
              <w:rPr>
                <w:sz w:val="10"/>
                <w:szCs w:val="10"/>
              </w:rPr>
              <w:tab/>
            </w:r>
          </w:p>
          <w:p w:rsidR="002831F3" w:rsidRPr="00B01F63" w:rsidRDefault="002831F3" w:rsidP="00963557">
            <w:pPr>
              <w:jc w:val="center"/>
              <w:rPr>
                <w:b/>
                <w:bCs/>
              </w:rPr>
            </w:pPr>
            <w:r w:rsidRPr="00620764">
              <w:rPr>
                <w:b/>
                <w:bCs/>
              </w:rPr>
              <w:t>4</w:t>
            </w:r>
            <w:r w:rsidRPr="00B01F63">
              <w:rPr>
                <w:b/>
                <w:bCs/>
              </w:rPr>
              <w:t xml:space="preserve"> . </w:t>
            </w:r>
            <w:r>
              <w:rPr>
                <w:b/>
                <w:bCs/>
              </w:rPr>
              <w:t>Обучение резерва составов участковых избирательных комиссий</w:t>
            </w:r>
          </w:p>
          <w:p w:rsidR="002831F3" w:rsidRDefault="002831F3" w:rsidP="00963557">
            <w:pPr>
              <w:jc w:val="center"/>
              <w:rPr>
                <w:b/>
                <w:bCs/>
              </w:rPr>
            </w:pPr>
          </w:p>
        </w:tc>
      </w:tr>
      <w:tr w:rsidR="002831F3" w:rsidTr="009635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Резерв составов участковых избирательных комиссий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деятельности участковой избирательной комиссии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Самоподготовка с помощью интерактивных курсов и методических пособий, размещенных на сайте РЦИОТ при ЦИК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 xml:space="preserve">Баринова Г.Б., председатель комиссии </w:t>
            </w:r>
          </w:p>
          <w:p w:rsidR="002831F3" w:rsidRDefault="002831F3" w:rsidP="00963557">
            <w:pPr>
              <w:rPr>
                <w:bCs/>
              </w:rPr>
            </w:pPr>
          </w:p>
        </w:tc>
      </w:tr>
      <w:tr w:rsidR="002831F3" w:rsidTr="009635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>Резерв составов участковых избирательных комиссий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F3" w:rsidRDefault="002831F3" w:rsidP="00963557">
            <w:pPr>
              <w:rPr>
                <w:bCs/>
              </w:rPr>
            </w:pPr>
            <w:r>
              <w:rPr>
                <w:bCs/>
              </w:rPr>
              <w:t xml:space="preserve">Баринова Г.Б., председатель комиссии </w:t>
            </w:r>
          </w:p>
        </w:tc>
      </w:tr>
    </w:tbl>
    <w:p w:rsidR="002831F3" w:rsidRDefault="002831F3" w:rsidP="002831F3">
      <w:pPr>
        <w:pStyle w:val="a9"/>
        <w:rPr>
          <w:rFonts w:ascii="Times New Roman" w:hAnsi="Times New Roman"/>
          <w:sz w:val="10"/>
          <w:szCs w:val="10"/>
        </w:rPr>
      </w:pPr>
    </w:p>
    <w:p w:rsidR="002831F3" w:rsidRDefault="002831F3" w:rsidP="002831F3"/>
    <w:p w:rsidR="002831F3" w:rsidRDefault="002831F3" w:rsidP="002831F3"/>
    <w:p w:rsidR="00CF420B" w:rsidRDefault="00CF420B" w:rsidP="00B24AF9">
      <w:pPr>
        <w:ind w:left="397" w:hanging="284"/>
        <w:rPr>
          <w:b/>
          <w:sz w:val="28"/>
          <w:szCs w:val="28"/>
        </w:rPr>
      </w:pPr>
    </w:p>
    <w:p w:rsidR="00CF420B" w:rsidRDefault="00CF420B">
      <w:pPr>
        <w:ind w:left="397" w:hanging="284"/>
        <w:rPr>
          <w:b/>
          <w:sz w:val="28"/>
          <w:szCs w:val="28"/>
        </w:rPr>
      </w:pPr>
    </w:p>
    <w:sectPr w:rsidR="00CF420B" w:rsidSect="002831F3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0172"/>
    <w:rsid w:val="00112F43"/>
    <w:rsid w:val="00220172"/>
    <w:rsid w:val="002831F3"/>
    <w:rsid w:val="002862C1"/>
    <w:rsid w:val="003C659A"/>
    <w:rsid w:val="00433FC7"/>
    <w:rsid w:val="0048268F"/>
    <w:rsid w:val="005C5F9A"/>
    <w:rsid w:val="006C6EB6"/>
    <w:rsid w:val="00784064"/>
    <w:rsid w:val="0089311E"/>
    <w:rsid w:val="00966DA6"/>
    <w:rsid w:val="009C2D2A"/>
    <w:rsid w:val="009C75C9"/>
    <w:rsid w:val="00A70B33"/>
    <w:rsid w:val="00B24AF9"/>
    <w:rsid w:val="00B802D7"/>
    <w:rsid w:val="00CF420B"/>
    <w:rsid w:val="00DB7E41"/>
    <w:rsid w:val="00E1585C"/>
    <w:rsid w:val="00E27B8D"/>
    <w:rsid w:val="00E950BB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9C92-4819-4A89-ADF8-8F1368B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01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017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20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220172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2017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831F3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831F3"/>
    <w:rPr>
      <w:rFonts w:ascii="Times New Roman" w:eastAsia="Times New Roman" w:hAnsi="Times New Roman" w:cs="Times New Roman"/>
      <w:szCs w:val="28"/>
      <w:lang w:eastAsia="ru-RU"/>
    </w:rPr>
  </w:style>
  <w:style w:type="paragraph" w:styleId="a9">
    <w:name w:val="No Spacing"/>
    <w:qFormat/>
    <w:rsid w:val="00283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0CBE-4D9C-48CD-A51F-47A792D0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2020-02-06T10:59:00Z</dcterms:created>
  <dcterms:modified xsi:type="dcterms:W3CDTF">2020-02-07T10:09:00Z</dcterms:modified>
</cp:coreProperties>
</file>