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7" w:rsidRPr="00A01658" w:rsidRDefault="00BC6C87" w:rsidP="00BC6C87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6"/>
          <w:szCs w:val="26"/>
        </w:rPr>
      </w:pPr>
      <w:r w:rsidRPr="00A01658">
        <w:rPr>
          <w:b/>
          <w:spacing w:val="110"/>
          <w:sz w:val="26"/>
          <w:szCs w:val="26"/>
        </w:rPr>
        <w:t>ПОСТАНОВЛЕНИ</w:t>
      </w:r>
      <w:proofErr w:type="gramStart"/>
      <w:r w:rsidRPr="00A01658">
        <w:rPr>
          <w:b/>
          <w:spacing w:val="110"/>
          <w:sz w:val="26"/>
          <w:szCs w:val="26"/>
        </w:rPr>
        <w:t>Е(</w:t>
      </w:r>
      <w:proofErr w:type="gramEnd"/>
      <w:r w:rsidRPr="00A01658">
        <w:rPr>
          <w:b/>
          <w:spacing w:val="110"/>
          <w:sz w:val="26"/>
          <w:szCs w:val="26"/>
        </w:rPr>
        <w:t>ПРОЕКТ)</w:t>
      </w:r>
    </w:p>
    <w:p w:rsidR="00BC6C87" w:rsidRPr="00A01658" w:rsidRDefault="00BC6C87" w:rsidP="00BC6C87">
      <w:pPr>
        <w:tabs>
          <w:tab w:val="left" w:pos="7088"/>
        </w:tabs>
        <w:rPr>
          <w:sz w:val="26"/>
          <w:szCs w:val="26"/>
        </w:rPr>
      </w:pPr>
    </w:p>
    <w:p w:rsidR="00BC6C87" w:rsidRPr="00A01658" w:rsidRDefault="00BC6C87" w:rsidP="00BC6C87">
      <w:pPr>
        <w:framePr w:w="3453" w:h="361" w:hSpace="180" w:wrap="around" w:vAnchor="page" w:hAnchor="page" w:x="1756" w:y="1996"/>
        <w:tabs>
          <w:tab w:val="left" w:pos="1985"/>
        </w:tabs>
        <w:jc w:val="both"/>
        <w:rPr>
          <w:rFonts w:ascii="Arial" w:hAnsi="Arial" w:cs="Arial"/>
          <w:b/>
        </w:rPr>
      </w:pPr>
      <w:r w:rsidRPr="00A01658">
        <w:rPr>
          <w:rFonts w:ascii="Arial" w:hAnsi="Arial" w:cs="Arial"/>
          <w:b/>
        </w:rPr>
        <w:t>От __________ 2020 года № ______</w:t>
      </w:r>
    </w:p>
    <w:p w:rsidR="00BC6C87" w:rsidRPr="00A01658" w:rsidRDefault="00BC6C87" w:rsidP="00BC6C87">
      <w:pPr>
        <w:framePr w:w="3453" w:h="361" w:hSpace="180" w:wrap="around" w:vAnchor="page" w:hAnchor="page" w:x="1756" w:y="1996"/>
        <w:tabs>
          <w:tab w:val="left" w:pos="1985"/>
        </w:tabs>
        <w:jc w:val="both"/>
        <w:rPr>
          <w:sz w:val="26"/>
          <w:szCs w:val="26"/>
        </w:rPr>
      </w:pPr>
    </w:p>
    <w:p w:rsidR="00BC6C87" w:rsidRPr="00A01658" w:rsidRDefault="00CD2B1F" w:rsidP="00BC6C87">
      <w:pPr>
        <w:pStyle w:val="a3"/>
        <w:tabs>
          <w:tab w:val="left" w:pos="708"/>
        </w:tabs>
        <w:spacing w:before="80" w:line="28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75pt;margin-top:3.65pt;width:2in;height:21.6pt;z-index:251660288" o:allowincell="f" strokecolor="white">
            <v:textbox style="mso-next-textbox:#_x0000_s1026">
              <w:txbxContent>
                <w:p w:rsidR="006847FD" w:rsidRDefault="006847FD" w:rsidP="00BC6C87"/>
              </w:txbxContent>
            </v:textbox>
          </v:shape>
        </w:pict>
      </w:r>
    </w:p>
    <w:p w:rsidR="00BC6C87" w:rsidRPr="00A01658" w:rsidRDefault="00BC6C87" w:rsidP="00BC6C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B2C" w:rsidRDefault="00BC6C87" w:rsidP="00BC6C87">
      <w:pPr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>О внесении изменени</w:t>
      </w:r>
      <w:r w:rsidR="006847FD">
        <w:rPr>
          <w:b/>
          <w:sz w:val="24"/>
          <w:szCs w:val="24"/>
        </w:rPr>
        <w:t>й</w:t>
      </w:r>
      <w:r w:rsidRPr="009D16CD">
        <w:rPr>
          <w:b/>
          <w:sz w:val="24"/>
          <w:szCs w:val="24"/>
        </w:rPr>
        <w:t xml:space="preserve"> в</w:t>
      </w:r>
      <w:r w:rsidR="006847FD">
        <w:rPr>
          <w:b/>
          <w:sz w:val="24"/>
          <w:szCs w:val="24"/>
        </w:rPr>
        <w:t xml:space="preserve"> Муниципальную программу</w:t>
      </w:r>
      <w:r w:rsidRPr="009D16CD">
        <w:rPr>
          <w:b/>
          <w:sz w:val="24"/>
          <w:szCs w:val="24"/>
        </w:rPr>
        <w:t xml:space="preserve"> </w:t>
      </w:r>
    </w:p>
    <w:p w:rsidR="00671B2C" w:rsidRDefault="006847FD" w:rsidP="00BC6C87">
      <w:pPr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 xml:space="preserve">«Развитие физической культуры и спорта </w:t>
      </w:r>
    </w:p>
    <w:p w:rsidR="000E6F2F" w:rsidRDefault="006847FD" w:rsidP="00BC6C87">
      <w:pPr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>в Ртищевском муниципальном районе на 2021-2024 годы»</w:t>
      </w:r>
      <w:r>
        <w:rPr>
          <w:b/>
          <w:sz w:val="24"/>
          <w:szCs w:val="24"/>
        </w:rPr>
        <w:t xml:space="preserve">, </w:t>
      </w:r>
    </w:p>
    <w:p w:rsidR="000E6F2F" w:rsidRDefault="006847FD" w:rsidP="00BC6C8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утвержденную</w:t>
      </w:r>
      <w:proofErr w:type="gramEnd"/>
      <w:r>
        <w:rPr>
          <w:b/>
          <w:sz w:val="24"/>
          <w:szCs w:val="24"/>
        </w:rPr>
        <w:t xml:space="preserve"> постановлением </w:t>
      </w:r>
      <w:r w:rsidR="00BC6C87" w:rsidRPr="009D16CD">
        <w:rPr>
          <w:b/>
          <w:sz w:val="24"/>
          <w:szCs w:val="24"/>
        </w:rPr>
        <w:t xml:space="preserve">администрации </w:t>
      </w:r>
    </w:p>
    <w:p w:rsidR="000E6F2F" w:rsidRDefault="00BC6C87" w:rsidP="00BC6C87">
      <w:pPr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>Ртищевского муниципального района</w:t>
      </w:r>
      <w:r w:rsidR="000E6F2F">
        <w:rPr>
          <w:b/>
          <w:sz w:val="24"/>
          <w:szCs w:val="24"/>
        </w:rPr>
        <w:t xml:space="preserve"> </w:t>
      </w:r>
      <w:r w:rsidRPr="009D16CD">
        <w:rPr>
          <w:b/>
          <w:sz w:val="24"/>
          <w:szCs w:val="24"/>
        </w:rPr>
        <w:t xml:space="preserve">Саратовской области </w:t>
      </w:r>
    </w:p>
    <w:p w:rsidR="00BC6C87" w:rsidRPr="009D16CD" w:rsidRDefault="00BC6C87" w:rsidP="00BC6C87">
      <w:pPr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 xml:space="preserve">от </w:t>
      </w:r>
      <w:r w:rsidR="00AC1731" w:rsidRPr="009D16CD">
        <w:rPr>
          <w:b/>
          <w:sz w:val="24"/>
          <w:szCs w:val="24"/>
        </w:rPr>
        <w:t>29</w:t>
      </w:r>
      <w:r w:rsidRPr="009D16CD">
        <w:rPr>
          <w:b/>
          <w:sz w:val="24"/>
          <w:szCs w:val="24"/>
        </w:rPr>
        <w:t xml:space="preserve"> </w:t>
      </w:r>
      <w:r w:rsidR="00AC1731" w:rsidRPr="009D16CD">
        <w:rPr>
          <w:b/>
          <w:sz w:val="24"/>
          <w:szCs w:val="24"/>
        </w:rPr>
        <w:t>декабря</w:t>
      </w:r>
      <w:r w:rsidRPr="009D16CD">
        <w:rPr>
          <w:b/>
          <w:sz w:val="24"/>
          <w:szCs w:val="24"/>
        </w:rPr>
        <w:t xml:space="preserve"> 20</w:t>
      </w:r>
      <w:r w:rsidR="00AC1731" w:rsidRPr="009D16CD">
        <w:rPr>
          <w:b/>
          <w:sz w:val="24"/>
          <w:szCs w:val="24"/>
        </w:rPr>
        <w:t>20</w:t>
      </w:r>
      <w:r w:rsidRPr="009D16CD">
        <w:rPr>
          <w:b/>
          <w:sz w:val="24"/>
          <w:szCs w:val="24"/>
        </w:rPr>
        <w:t xml:space="preserve"> г</w:t>
      </w:r>
      <w:r w:rsidR="00671B2C">
        <w:rPr>
          <w:b/>
          <w:sz w:val="24"/>
          <w:szCs w:val="24"/>
        </w:rPr>
        <w:t>ода</w:t>
      </w:r>
      <w:r w:rsidRPr="009D16CD">
        <w:rPr>
          <w:b/>
          <w:sz w:val="24"/>
          <w:szCs w:val="24"/>
        </w:rPr>
        <w:t xml:space="preserve"> № </w:t>
      </w:r>
      <w:r w:rsidR="00AC1731" w:rsidRPr="009D16CD">
        <w:rPr>
          <w:b/>
          <w:sz w:val="24"/>
          <w:szCs w:val="24"/>
        </w:rPr>
        <w:t>1065</w:t>
      </w:r>
      <w:r w:rsidRPr="009D16CD">
        <w:rPr>
          <w:b/>
          <w:sz w:val="24"/>
          <w:szCs w:val="24"/>
        </w:rPr>
        <w:t xml:space="preserve"> </w:t>
      </w:r>
    </w:p>
    <w:p w:rsidR="00BC6C87" w:rsidRPr="009D16CD" w:rsidRDefault="00BC6C87" w:rsidP="00BC6C87">
      <w:pPr>
        <w:jc w:val="both"/>
        <w:rPr>
          <w:b/>
          <w:sz w:val="24"/>
          <w:szCs w:val="24"/>
        </w:rPr>
      </w:pPr>
    </w:p>
    <w:p w:rsidR="000E6F2F" w:rsidRDefault="00BC6C87" w:rsidP="000E6F2F">
      <w:pPr>
        <w:ind w:firstLine="720"/>
        <w:jc w:val="both"/>
        <w:rPr>
          <w:sz w:val="24"/>
          <w:szCs w:val="24"/>
        </w:rPr>
      </w:pPr>
      <w:r w:rsidRPr="009D16CD">
        <w:rPr>
          <w:sz w:val="24"/>
          <w:szCs w:val="24"/>
        </w:rPr>
        <w:t xml:space="preserve">На </w:t>
      </w:r>
      <w:proofErr w:type="gramStart"/>
      <w:r w:rsidRPr="009D16CD">
        <w:rPr>
          <w:sz w:val="24"/>
          <w:szCs w:val="24"/>
        </w:rPr>
        <w:t>основании</w:t>
      </w:r>
      <w:proofErr w:type="gramEnd"/>
      <w:r w:rsidRPr="009D16CD">
        <w:rPr>
          <w:sz w:val="24"/>
          <w:szCs w:val="24"/>
        </w:rPr>
        <w:t xml:space="preserve"> Устава Ртищевского муниципального района администрация Ртищевского муниципального района ПОСТАНОВЛЯЕТ:</w:t>
      </w:r>
    </w:p>
    <w:p w:rsidR="00671B2C" w:rsidRPr="00671B2C" w:rsidRDefault="00BC6C87" w:rsidP="000E6F2F">
      <w:pPr>
        <w:ind w:firstLine="720"/>
        <w:jc w:val="both"/>
        <w:rPr>
          <w:sz w:val="24"/>
          <w:szCs w:val="24"/>
        </w:rPr>
      </w:pPr>
      <w:r w:rsidRPr="009D16CD">
        <w:rPr>
          <w:sz w:val="24"/>
          <w:szCs w:val="24"/>
        </w:rPr>
        <w:t xml:space="preserve">1. Внести в </w:t>
      </w:r>
      <w:r w:rsidR="00671B2C" w:rsidRPr="00671B2C">
        <w:rPr>
          <w:sz w:val="24"/>
          <w:szCs w:val="24"/>
        </w:rPr>
        <w:t xml:space="preserve">Муниципальную программу «Развитие физической культуры и спорта </w:t>
      </w:r>
    </w:p>
    <w:p w:rsidR="00BC6C87" w:rsidRPr="009D16CD" w:rsidRDefault="00671B2C" w:rsidP="00671B2C">
      <w:pPr>
        <w:jc w:val="both"/>
        <w:rPr>
          <w:sz w:val="24"/>
          <w:szCs w:val="24"/>
        </w:rPr>
      </w:pPr>
      <w:r w:rsidRPr="00671B2C">
        <w:rPr>
          <w:sz w:val="24"/>
          <w:szCs w:val="24"/>
        </w:rPr>
        <w:t xml:space="preserve">в Ртищевском муниципальном районе на 2021-2024 годы», </w:t>
      </w:r>
      <w:proofErr w:type="gramStart"/>
      <w:r w:rsidRPr="00671B2C">
        <w:rPr>
          <w:sz w:val="24"/>
          <w:szCs w:val="24"/>
        </w:rPr>
        <w:t>утвержденную</w:t>
      </w:r>
      <w:proofErr w:type="gramEnd"/>
      <w:r w:rsidRPr="00671B2C">
        <w:rPr>
          <w:sz w:val="24"/>
          <w:szCs w:val="24"/>
        </w:rPr>
        <w:t xml:space="preserve"> постановлением администрации Ртищевского муниципального района Саратовской области от 29 декабря 2020 года № 1065</w:t>
      </w:r>
      <w:r>
        <w:rPr>
          <w:sz w:val="24"/>
          <w:szCs w:val="24"/>
        </w:rPr>
        <w:t xml:space="preserve">, </w:t>
      </w:r>
      <w:r w:rsidR="005C08AA">
        <w:rPr>
          <w:sz w:val="24"/>
          <w:szCs w:val="24"/>
        </w:rPr>
        <w:t>(далее</w:t>
      </w:r>
      <w:r w:rsidR="000E6F2F">
        <w:rPr>
          <w:sz w:val="24"/>
          <w:szCs w:val="24"/>
        </w:rPr>
        <w:t xml:space="preserve"> </w:t>
      </w:r>
      <w:r w:rsidR="005C08AA">
        <w:rPr>
          <w:sz w:val="24"/>
          <w:szCs w:val="24"/>
        </w:rPr>
        <w:t xml:space="preserve">- муниципальная программа) </w:t>
      </w:r>
      <w:r w:rsidR="00BC6C87" w:rsidRPr="009D16CD">
        <w:rPr>
          <w:sz w:val="24"/>
          <w:szCs w:val="24"/>
        </w:rPr>
        <w:t>следующие изменени</w:t>
      </w:r>
      <w:r>
        <w:rPr>
          <w:sz w:val="24"/>
          <w:szCs w:val="24"/>
        </w:rPr>
        <w:t>я</w:t>
      </w:r>
      <w:r w:rsidR="00BC6C87" w:rsidRPr="009D16CD">
        <w:rPr>
          <w:sz w:val="24"/>
          <w:szCs w:val="24"/>
        </w:rPr>
        <w:t>:</w:t>
      </w:r>
    </w:p>
    <w:p w:rsidR="00BC6C87" w:rsidRPr="009D16CD" w:rsidRDefault="00BC6C87" w:rsidP="00BC6C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6CD">
        <w:rPr>
          <w:sz w:val="24"/>
          <w:szCs w:val="24"/>
        </w:rPr>
        <w:t xml:space="preserve">1.1. </w:t>
      </w:r>
      <w:r w:rsidR="002800E4" w:rsidRPr="009D16CD">
        <w:rPr>
          <w:sz w:val="24"/>
          <w:szCs w:val="24"/>
        </w:rPr>
        <w:t>Приложение №3</w:t>
      </w:r>
      <w:r w:rsidR="005C08AA">
        <w:rPr>
          <w:sz w:val="24"/>
          <w:szCs w:val="24"/>
        </w:rPr>
        <w:t xml:space="preserve"> </w:t>
      </w:r>
      <w:r w:rsidR="006E4285">
        <w:rPr>
          <w:sz w:val="24"/>
          <w:szCs w:val="24"/>
        </w:rPr>
        <w:t xml:space="preserve">к </w:t>
      </w:r>
      <w:r w:rsidR="005C08AA">
        <w:rPr>
          <w:sz w:val="24"/>
          <w:szCs w:val="24"/>
        </w:rPr>
        <w:t>муниципальной программ</w:t>
      </w:r>
      <w:r w:rsidR="006E4285">
        <w:rPr>
          <w:sz w:val="24"/>
          <w:szCs w:val="24"/>
        </w:rPr>
        <w:t>е</w:t>
      </w:r>
      <w:r w:rsidR="002800E4" w:rsidRPr="009D16CD">
        <w:rPr>
          <w:sz w:val="24"/>
          <w:szCs w:val="24"/>
        </w:rPr>
        <w:t xml:space="preserve"> </w:t>
      </w:r>
      <w:r w:rsidRPr="009D16CD">
        <w:rPr>
          <w:sz w:val="24"/>
          <w:szCs w:val="24"/>
        </w:rPr>
        <w:t xml:space="preserve">изложить в </w:t>
      </w:r>
      <w:r w:rsidR="005C08AA">
        <w:rPr>
          <w:sz w:val="24"/>
          <w:szCs w:val="24"/>
        </w:rPr>
        <w:t>новой</w:t>
      </w:r>
      <w:r w:rsidRPr="009D16CD">
        <w:rPr>
          <w:sz w:val="24"/>
          <w:szCs w:val="24"/>
        </w:rPr>
        <w:t xml:space="preserve"> редакции </w:t>
      </w:r>
      <w:r w:rsidR="00DF0D97" w:rsidRPr="009D16CD">
        <w:rPr>
          <w:sz w:val="24"/>
          <w:szCs w:val="24"/>
        </w:rPr>
        <w:t>согласно приложению</w:t>
      </w:r>
      <w:r w:rsidRPr="009D16CD">
        <w:rPr>
          <w:sz w:val="24"/>
          <w:szCs w:val="24"/>
        </w:rPr>
        <w:t xml:space="preserve"> </w:t>
      </w:r>
      <w:r w:rsidR="00DF0D97" w:rsidRPr="009D16CD">
        <w:rPr>
          <w:sz w:val="24"/>
          <w:szCs w:val="24"/>
        </w:rPr>
        <w:t>к настоящему постановлению.</w:t>
      </w:r>
    </w:p>
    <w:p w:rsidR="002027A6" w:rsidRPr="009D16CD" w:rsidRDefault="002027A6" w:rsidP="00BC6C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6CD">
        <w:rPr>
          <w:sz w:val="24"/>
          <w:szCs w:val="24"/>
        </w:rPr>
        <w:t>1.2</w:t>
      </w:r>
      <w:r w:rsidR="009D16CD" w:rsidRPr="009D16CD">
        <w:rPr>
          <w:sz w:val="24"/>
          <w:szCs w:val="24"/>
        </w:rPr>
        <w:t xml:space="preserve">. </w:t>
      </w:r>
      <w:proofErr w:type="spellStart"/>
      <w:r w:rsidR="009D16CD" w:rsidRPr="009D16CD">
        <w:rPr>
          <w:sz w:val="24"/>
          <w:szCs w:val="24"/>
        </w:rPr>
        <w:t>Абзц</w:t>
      </w:r>
      <w:proofErr w:type="spellEnd"/>
      <w:r w:rsidR="009D16CD" w:rsidRPr="009D16CD">
        <w:rPr>
          <w:sz w:val="24"/>
          <w:szCs w:val="24"/>
        </w:rPr>
        <w:t>. 4 п.4 П</w:t>
      </w:r>
      <w:r w:rsidRPr="009D16CD">
        <w:rPr>
          <w:sz w:val="24"/>
          <w:szCs w:val="24"/>
        </w:rPr>
        <w:t>аспорта подпрограммы №2 муниципальной программы «Развитие физической культуры и спорта в Ртищевском муниципальном районе на 2021-2024 годы» изложить в следующей редакции:</w:t>
      </w:r>
    </w:p>
    <w:p w:rsidR="002027A6" w:rsidRPr="009D16CD" w:rsidRDefault="002027A6" w:rsidP="00BC6C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6CD">
        <w:rPr>
          <w:sz w:val="24"/>
          <w:szCs w:val="24"/>
        </w:rPr>
        <w:t>«</w:t>
      </w:r>
      <w:r w:rsidR="009D16CD" w:rsidRPr="009D16CD">
        <w:rPr>
          <w:sz w:val="24"/>
          <w:szCs w:val="24"/>
        </w:rPr>
        <w:t xml:space="preserve">Основное мероприятие 2.3. </w:t>
      </w:r>
      <w:r w:rsidR="009D16CD" w:rsidRPr="009D16CD">
        <w:rPr>
          <w:rFonts w:eastAsia="Calibri"/>
          <w:sz w:val="24"/>
          <w:szCs w:val="24"/>
          <w:lang w:eastAsia="en-US"/>
        </w:rPr>
        <w:t>Организация проведения мероприятий по разработке проектно-сметной документации и проведение экспертизы достоверности определения сметной стоимости»».</w:t>
      </w:r>
    </w:p>
    <w:p w:rsidR="00DF0D97" w:rsidRPr="009D16CD" w:rsidRDefault="00DF0D97" w:rsidP="00DF0D97">
      <w:pPr>
        <w:ind w:firstLine="720"/>
        <w:jc w:val="both"/>
        <w:rPr>
          <w:color w:val="000000"/>
          <w:sz w:val="24"/>
          <w:szCs w:val="24"/>
        </w:rPr>
      </w:pPr>
      <w:r w:rsidRPr="009D16CD">
        <w:rPr>
          <w:sz w:val="24"/>
          <w:szCs w:val="24"/>
        </w:rPr>
        <w:t xml:space="preserve">2.Настоящее постановление опубликовать в </w:t>
      </w:r>
      <w:r w:rsidR="005C08AA">
        <w:rPr>
          <w:sz w:val="24"/>
          <w:szCs w:val="24"/>
        </w:rPr>
        <w:t>газете</w:t>
      </w:r>
      <w:r w:rsidRPr="009D16CD">
        <w:rPr>
          <w:sz w:val="24"/>
          <w:szCs w:val="24"/>
        </w:rPr>
        <w:t xml:space="preserve"> «</w:t>
      </w:r>
      <w:r w:rsidR="005C08AA">
        <w:rPr>
          <w:sz w:val="24"/>
          <w:szCs w:val="24"/>
        </w:rPr>
        <w:t>Перекресток России</w:t>
      </w:r>
      <w:r w:rsidRPr="009D16CD">
        <w:rPr>
          <w:sz w:val="24"/>
          <w:szCs w:val="24"/>
        </w:rPr>
        <w:t xml:space="preserve">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proofErr w:type="spellStart"/>
      <w:r w:rsidRPr="009D16CD">
        <w:rPr>
          <w:sz w:val="24"/>
          <w:szCs w:val="24"/>
        </w:rPr>
        <w:t>www.rtishevo.sarmo.ru</w:t>
      </w:r>
      <w:proofErr w:type="spellEnd"/>
      <w:r w:rsidRPr="009D16CD">
        <w:rPr>
          <w:sz w:val="24"/>
          <w:szCs w:val="24"/>
        </w:rPr>
        <w:t>.</w:t>
      </w:r>
    </w:p>
    <w:p w:rsidR="00DF0D97" w:rsidRPr="009D16CD" w:rsidRDefault="00DF0D97" w:rsidP="00DF0D9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16CD">
        <w:rPr>
          <w:rFonts w:ascii="Times New Roman" w:hAnsi="Times New Roman"/>
          <w:sz w:val="24"/>
          <w:szCs w:val="24"/>
        </w:rPr>
        <w:t>3.</w:t>
      </w:r>
      <w:proofErr w:type="gramStart"/>
      <w:r w:rsidRPr="009D1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16C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 заместителя главы администрации </w:t>
      </w:r>
      <w:r w:rsidRPr="009D16CD">
        <w:rPr>
          <w:rFonts w:ascii="Times New Roman" w:hAnsi="Times New Roman"/>
          <w:bCs/>
          <w:sz w:val="24"/>
          <w:szCs w:val="24"/>
        </w:rPr>
        <w:t xml:space="preserve">по социальным вопросам Ртищевского муниципального района </w:t>
      </w:r>
      <w:proofErr w:type="spellStart"/>
      <w:r w:rsidRPr="009D16CD">
        <w:rPr>
          <w:rFonts w:ascii="Times New Roman" w:hAnsi="Times New Roman"/>
          <w:bCs/>
          <w:sz w:val="24"/>
          <w:szCs w:val="24"/>
        </w:rPr>
        <w:t>Сазанову</w:t>
      </w:r>
      <w:proofErr w:type="spellEnd"/>
      <w:r w:rsidRPr="009D16CD">
        <w:rPr>
          <w:rFonts w:ascii="Times New Roman" w:hAnsi="Times New Roman"/>
          <w:bCs/>
          <w:sz w:val="24"/>
          <w:szCs w:val="24"/>
        </w:rPr>
        <w:t xml:space="preserve"> В.А.</w:t>
      </w:r>
    </w:p>
    <w:p w:rsidR="00DF0D97" w:rsidRPr="009D16CD" w:rsidRDefault="00DF0D97" w:rsidP="00DF0D9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16CD">
        <w:rPr>
          <w:rFonts w:ascii="Times New Roman" w:hAnsi="Times New Roman"/>
          <w:sz w:val="24"/>
          <w:szCs w:val="24"/>
        </w:rPr>
        <w:t>4.Настоящее постановление вступает в силу с</w:t>
      </w:r>
      <w:r w:rsidR="000E6F2F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 w:rsidRPr="009D16CD">
        <w:rPr>
          <w:rFonts w:ascii="Times New Roman" w:hAnsi="Times New Roman"/>
          <w:sz w:val="24"/>
          <w:szCs w:val="24"/>
        </w:rPr>
        <w:t>.</w:t>
      </w:r>
    </w:p>
    <w:p w:rsidR="00DF0D97" w:rsidRPr="009D16CD" w:rsidRDefault="00DF0D97" w:rsidP="00DF0D97">
      <w:pPr>
        <w:jc w:val="both"/>
        <w:rPr>
          <w:sz w:val="24"/>
          <w:szCs w:val="24"/>
        </w:rPr>
      </w:pPr>
    </w:p>
    <w:p w:rsidR="00DF0D97" w:rsidRPr="009D16CD" w:rsidRDefault="00DF0D97" w:rsidP="00DF0D97">
      <w:pPr>
        <w:jc w:val="both"/>
        <w:rPr>
          <w:sz w:val="24"/>
          <w:szCs w:val="24"/>
        </w:rPr>
      </w:pPr>
    </w:p>
    <w:p w:rsidR="00DF0D97" w:rsidRPr="009D16CD" w:rsidRDefault="00DF0D97" w:rsidP="00DF0D97">
      <w:pPr>
        <w:jc w:val="both"/>
        <w:rPr>
          <w:sz w:val="24"/>
          <w:szCs w:val="24"/>
        </w:rPr>
      </w:pPr>
    </w:p>
    <w:p w:rsidR="00DF0D97" w:rsidRPr="009D16CD" w:rsidRDefault="00DF0D97" w:rsidP="00DF0D97">
      <w:pPr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 xml:space="preserve">Глава Ртищевского </w:t>
      </w:r>
    </w:p>
    <w:p w:rsidR="00DF0D97" w:rsidRPr="009D16CD" w:rsidRDefault="00DF0D97" w:rsidP="00DF0D97">
      <w:pPr>
        <w:ind w:left="2268" w:hanging="2268"/>
        <w:jc w:val="both"/>
        <w:rPr>
          <w:b/>
          <w:sz w:val="24"/>
          <w:szCs w:val="24"/>
        </w:rPr>
      </w:pPr>
      <w:r w:rsidRPr="009D16CD">
        <w:rPr>
          <w:b/>
          <w:sz w:val="24"/>
          <w:szCs w:val="24"/>
        </w:rPr>
        <w:t>муниципального района</w:t>
      </w:r>
      <w:r w:rsidRPr="009D16CD">
        <w:rPr>
          <w:b/>
          <w:sz w:val="24"/>
          <w:szCs w:val="24"/>
        </w:rPr>
        <w:tab/>
      </w:r>
      <w:r w:rsidRPr="009D16CD">
        <w:rPr>
          <w:b/>
          <w:sz w:val="24"/>
          <w:szCs w:val="24"/>
        </w:rPr>
        <w:tab/>
      </w:r>
      <w:r w:rsidRPr="009D16CD">
        <w:rPr>
          <w:b/>
          <w:sz w:val="24"/>
          <w:szCs w:val="24"/>
        </w:rPr>
        <w:tab/>
      </w:r>
      <w:r w:rsidRPr="009D16CD">
        <w:rPr>
          <w:b/>
          <w:sz w:val="24"/>
          <w:szCs w:val="24"/>
        </w:rPr>
        <w:tab/>
      </w:r>
      <w:r w:rsidRPr="009D16CD">
        <w:rPr>
          <w:b/>
          <w:sz w:val="24"/>
          <w:szCs w:val="24"/>
        </w:rPr>
        <w:tab/>
      </w:r>
      <w:r w:rsidRPr="009D16CD">
        <w:rPr>
          <w:b/>
          <w:sz w:val="24"/>
          <w:szCs w:val="24"/>
        </w:rPr>
        <w:tab/>
        <w:t xml:space="preserve">          С.В. Макогон</w:t>
      </w:r>
    </w:p>
    <w:p w:rsidR="009D16CD" w:rsidRDefault="009D16CD" w:rsidP="009467BE">
      <w:pPr>
        <w:tabs>
          <w:tab w:val="left" w:pos="3544"/>
          <w:tab w:val="left" w:pos="3686"/>
        </w:tabs>
        <w:jc w:val="both"/>
        <w:rPr>
          <w:rFonts w:eastAsia="Calibri"/>
          <w:lang w:eastAsia="en-US"/>
        </w:rPr>
      </w:pPr>
    </w:p>
    <w:p w:rsidR="009D16CD" w:rsidRDefault="009D16CD" w:rsidP="009467BE">
      <w:pPr>
        <w:tabs>
          <w:tab w:val="left" w:pos="3544"/>
          <w:tab w:val="left" w:pos="3686"/>
        </w:tabs>
        <w:jc w:val="both"/>
        <w:rPr>
          <w:rFonts w:eastAsia="Calibri"/>
          <w:lang w:eastAsia="en-US"/>
        </w:rPr>
      </w:pPr>
    </w:p>
    <w:p w:rsidR="009D16CD" w:rsidRDefault="009D16CD" w:rsidP="009467BE">
      <w:pPr>
        <w:tabs>
          <w:tab w:val="left" w:pos="3544"/>
          <w:tab w:val="left" w:pos="368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Исп. Комиссаров Ю.А.</w:t>
      </w:r>
    </w:p>
    <w:p w:rsidR="009D16CD" w:rsidRDefault="009D16CD" w:rsidP="009467BE">
      <w:pPr>
        <w:tabs>
          <w:tab w:val="left" w:pos="3544"/>
          <w:tab w:val="left" w:pos="368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8(84540)4-89-67</w:t>
      </w:r>
    </w:p>
    <w:p w:rsidR="00BC6C87" w:rsidRDefault="00BC6C87" w:rsidP="009467BE">
      <w:pPr>
        <w:tabs>
          <w:tab w:val="left" w:pos="3544"/>
          <w:tab w:val="left" w:pos="3686"/>
        </w:tabs>
        <w:jc w:val="both"/>
        <w:rPr>
          <w:rFonts w:eastAsia="Calibri"/>
          <w:lang w:eastAsia="en-US"/>
        </w:rPr>
      </w:pPr>
    </w:p>
    <w:p w:rsidR="009D16CD" w:rsidRDefault="009D16CD" w:rsidP="009467BE">
      <w:pPr>
        <w:tabs>
          <w:tab w:val="left" w:pos="3544"/>
          <w:tab w:val="left" w:pos="3686"/>
        </w:tabs>
        <w:jc w:val="both"/>
        <w:rPr>
          <w:rFonts w:eastAsia="Calibri"/>
          <w:lang w:eastAsia="en-US"/>
        </w:rPr>
      </w:pP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Согласовано:</w:t>
      </w: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финансового управления </w:t>
      </w: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Ртищевского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М.А. Бал</w:t>
      </w:r>
      <w:r w:rsidR="006F56DA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шова</w:t>
      </w: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</w:pP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отдела кадровой и правовой работы </w:t>
      </w: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Ртищевского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И.В. Костина</w:t>
      </w:r>
    </w:p>
    <w:p w:rsidR="009D16CD" w:rsidRDefault="009D16CD" w:rsidP="009D16CD">
      <w:pPr>
        <w:tabs>
          <w:tab w:val="left" w:pos="3544"/>
          <w:tab w:val="left" w:pos="3686"/>
        </w:tabs>
        <w:rPr>
          <w:rFonts w:eastAsia="Calibri"/>
          <w:lang w:eastAsia="en-US"/>
        </w:rPr>
        <w:sectPr w:rsidR="009D16CD" w:rsidSect="00DF0D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eastAsia="Calibri"/>
          <w:lang w:eastAsia="en-US"/>
        </w:rPr>
        <w:t xml:space="preserve"> </w:t>
      </w:r>
    </w:p>
    <w:p w:rsidR="006A1DDA" w:rsidRDefault="009467BE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 w:rsidRPr="009416FF">
        <w:rPr>
          <w:rFonts w:eastAsia="Calibri"/>
          <w:lang w:eastAsia="en-US"/>
        </w:rPr>
        <w:lastRenderedPageBreak/>
        <w:t xml:space="preserve">Приложение </w:t>
      </w:r>
    </w:p>
    <w:p w:rsidR="00924A8E" w:rsidRDefault="006A1DDA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924A8E" w:rsidRDefault="006A1DDA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Ртищевского муниципального района </w:t>
      </w:r>
    </w:p>
    <w:p w:rsidR="009467BE" w:rsidRDefault="006A1DDA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Саратовской области</w:t>
      </w:r>
    </w:p>
    <w:p w:rsidR="00924A8E" w:rsidRDefault="00924A8E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 № ________________</w:t>
      </w:r>
    </w:p>
    <w:p w:rsidR="00924A8E" w:rsidRDefault="00924A8E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</w:p>
    <w:p w:rsidR="00924A8E" w:rsidRPr="009416FF" w:rsidRDefault="00924A8E" w:rsidP="006A1DDA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</w:p>
    <w:p w:rsidR="00651CF3" w:rsidRDefault="00651CF3" w:rsidP="00651CF3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 w:rsidRPr="009416FF">
        <w:rPr>
          <w:rFonts w:eastAsia="Calibri"/>
          <w:lang w:eastAsia="en-US"/>
        </w:rPr>
        <w:t xml:space="preserve">Приложение № 3 к муниципальной программе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</w:t>
      </w:r>
    </w:p>
    <w:p w:rsidR="00651CF3" w:rsidRPr="009416FF" w:rsidRDefault="00651CF3" w:rsidP="00651CF3">
      <w:pPr>
        <w:tabs>
          <w:tab w:val="left" w:pos="3544"/>
          <w:tab w:val="left" w:pos="3686"/>
        </w:tabs>
        <w:jc w:val="right"/>
        <w:rPr>
          <w:rFonts w:eastAsia="Calibri"/>
          <w:lang w:eastAsia="en-US"/>
        </w:rPr>
      </w:pPr>
      <w:r w:rsidRPr="009416FF">
        <w:rPr>
          <w:rFonts w:eastAsia="Calibri"/>
          <w:lang w:eastAsia="en-US"/>
        </w:rPr>
        <w:t xml:space="preserve">                      «Развитие физической культуры и спорта в Ртищевском                                                       </w:t>
      </w:r>
    </w:p>
    <w:p w:rsidR="00651CF3" w:rsidRPr="009416FF" w:rsidRDefault="00651CF3" w:rsidP="00651CF3">
      <w:pPr>
        <w:ind w:firstLine="902"/>
        <w:jc w:val="right"/>
        <w:rPr>
          <w:rFonts w:eastAsia="Calibri"/>
          <w:lang w:eastAsia="en-US"/>
        </w:rPr>
      </w:pPr>
      <w:r w:rsidRPr="009416FF">
        <w:rPr>
          <w:rFonts w:eastAsia="Calibri"/>
          <w:lang w:eastAsia="en-US"/>
        </w:rPr>
        <w:t xml:space="preserve">муниципальном </w:t>
      </w:r>
      <w:proofErr w:type="gramStart"/>
      <w:r w:rsidRPr="009416FF">
        <w:rPr>
          <w:rFonts w:eastAsia="Calibri"/>
          <w:lang w:eastAsia="en-US"/>
        </w:rPr>
        <w:t>районе</w:t>
      </w:r>
      <w:proofErr w:type="gramEnd"/>
      <w:r w:rsidRPr="009416FF">
        <w:rPr>
          <w:rFonts w:eastAsia="Calibri"/>
          <w:lang w:eastAsia="en-US"/>
        </w:rPr>
        <w:t xml:space="preserve"> на 20</w:t>
      </w:r>
      <w:r>
        <w:rPr>
          <w:rFonts w:eastAsia="Calibri"/>
          <w:lang w:eastAsia="en-US"/>
        </w:rPr>
        <w:t>21-2024</w:t>
      </w:r>
      <w:r w:rsidRPr="009416FF">
        <w:rPr>
          <w:rFonts w:eastAsia="Calibri"/>
          <w:lang w:eastAsia="en-US"/>
        </w:rPr>
        <w:t xml:space="preserve"> годы»</w:t>
      </w:r>
    </w:p>
    <w:p w:rsidR="00651CF3" w:rsidRPr="009416FF" w:rsidRDefault="00651CF3" w:rsidP="00651CF3">
      <w:pPr>
        <w:jc w:val="right"/>
        <w:rPr>
          <w:rFonts w:eastAsia="Calibri"/>
          <w:lang w:eastAsia="en-US"/>
        </w:rPr>
      </w:pPr>
    </w:p>
    <w:p w:rsidR="00651CF3" w:rsidRPr="009416FF" w:rsidRDefault="00651CF3" w:rsidP="00651CF3">
      <w:pPr>
        <w:ind w:firstLine="902"/>
        <w:jc w:val="center"/>
        <w:rPr>
          <w:rFonts w:eastAsia="Calibri"/>
          <w:b/>
          <w:lang w:eastAsia="en-US"/>
        </w:rPr>
      </w:pPr>
      <w:r w:rsidRPr="009416FF">
        <w:rPr>
          <w:rFonts w:eastAsia="Calibri"/>
          <w:b/>
          <w:lang w:eastAsia="en-US"/>
        </w:rPr>
        <w:t>Сведения</w:t>
      </w:r>
    </w:p>
    <w:p w:rsidR="00651CF3" w:rsidRPr="009416FF" w:rsidRDefault="00651CF3" w:rsidP="00651CF3">
      <w:pPr>
        <w:jc w:val="center"/>
        <w:rPr>
          <w:rFonts w:eastAsia="Calibri"/>
          <w:b/>
          <w:lang w:eastAsia="en-US"/>
        </w:rPr>
      </w:pPr>
      <w:r w:rsidRPr="009416FF">
        <w:rPr>
          <w:rFonts w:eastAsia="Calibri"/>
          <w:b/>
          <w:lang w:eastAsia="en-US"/>
        </w:rPr>
        <w:t>Об объемах и источниках финансового обеспечения муниципальной программы «Развитие физической культуры и спорта в Ртищевском муниципальном районе на 20</w:t>
      </w:r>
      <w:r>
        <w:rPr>
          <w:rFonts w:eastAsia="Calibri"/>
          <w:b/>
          <w:lang w:eastAsia="en-US"/>
        </w:rPr>
        <w:t>21-2024</w:t>
      </w:r>
      <w:r w:rsidRPr="009416FF">
        <w:rPr>
          <w:rFonts w:eastAsia="Calibri"/>
          <w:b/>
          <w:lang w:eastAsia="en-US"/>
        </w:rPr>
        <w:t xml:space="preserve"> годы»</w:t>
      </w: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336"/>
        <w:gridCol w:w="2902"/>
        <w:gridCol w:w="3260"/>
        <w:gridCol w:w="1418"/>
        <w:gridCol w:w="1417"/>
        <w:gridCol w:w="1276"/>
        <w:gridCol w:w="1417"/>
        <w:gridCol w:w="1134"/>
      </w:tblGrid>
      <w:tr w:rsidR="00651CF3" w:rsidRPr="00651CF3" w:rsidTr="00684132">
        <w:trPr>
          <w:trHeight w:val="224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Наименование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rFonts w:eastAsia="Calibri"/>
                <w:b/>
                <w:lang w:eastAsia="en-US"/>
              </w:rPr>
            </w:pPr>
            <w:r w:rsidRPr="00651CF3">
              <w:rPr>
                <w:rFonts w:eastAsia="Calibri"/>
                <w:b/>
                <w:lang w:eastAsia="en-US"/>
              </w:rPr>
              <w:t>Объемы финансирования, всего,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В том числе по годам реализации</w:t>
            </w:r>
          </w:p>
        </w:tc>
      </w:tr>
      <w:tr w:rsidR="00651CF3" w:rsidRPr="00651CF3" w:rsidTr="00684132">
        <w:trPr>
          <w:trHeight w:val="144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b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2021</w:t>
            </w:r>
          </w:p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(</w:t>
            </w:r>
            <w:proofErr w:type="spellStart"/>
            <w:r w:rsidRPr="00651CF3">
              <w:rPr>
                <w:b/>
              </w:rPr>
              <w:t>прогнозно</w:t>
            </w:r>
            <w:proofErr w:type="spellEnd"/>
            <w:r w:rsidRPr="00651CF3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2022</w:t>
            </w:r>
          </w:p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(</w:t>
            </w:r>
            <w:proofErr w:type="spellStart"/>
            <w:r w:rsidRPr="00651CF3">
              <w:rPr>
                <w:b/>
              </w:rPr>
              <w:t>прогнозно</w:t>
            </w:r>
            <w:proofErr w:type="spellEnd"/>
            <w:r w:rsidRPr="00651CF3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pPr>
              <w:jc w:val="center"/>
              <w:rPr>
                <w:b/>
              </w:rPr>
            </w:pPr>
          </w:p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2023</w:t>
            </w:r>
          </w:p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(</w:t>
            </w:r>
            <w:proofErr w:type="spellStart"/>
            <w:r w:rsidRPr="00651CF3">
              <w:rPr>
                <w:b/>
              </w:rPr>
              <w:t>прогнозно</w:t>
            </w:r>
            <w:proofErr w:type="spellEnd"/>
            <w:r w:rsidRPr="00651CF3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2024</w:t>
            </w:r>
          </w:p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(</w:t>
            </w:r>
            <w:proofErr w:type="spellStart"/>
            <w:r w:rsidRPr="00651CF3">
              <w:rPr>
                <w:b/>
              </w:rPr>
              <w:t>прогнозно</w:t>
            </w:r>
            <w:proofErr w:type="spellEnd"/>
            <w:r w:rsidRPr="00651CF3">
              <w:rPr>
                <w:b/>
              </w:rPr>
              <w:t>)</w:t>
            </w:r>
          </w:p>
        </w:tc>
      </w:tr>
      <w:tr w:rsidR="00651CF3" w:rsidRPr="00651CF3" w:rsidTr="00684132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ind w:left="67" w:hanging="67"/>
              <w:jc w:val="center"/>
              <w:rPr>
                <w:b/>
              </w:rPr>
            </w:pPr>
            <w:r w:rsidRPr="00651CF3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pPr>
              <w:jc w:val="center"/>
              <w:rPr>
                <w:b/>
              </w:rPr>
            </w:pPr>
            <w:r w:rsidRPr="00651CF3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pPr>
              <w:jc w:val="center"/>
              <w:rPr>
                <w:b/>
              </w:rPr>
            </w:pPr>
          </w:p>
        </w:tc>
      </w:tr>
      <w:tr w:rsidR="00651CF3" w:rsidRPr="00651CF3" w:rsidTr="00684132">
        <w:trPr>
          <w:trHeight w:val="321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Муниципальная программа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«Развитие физической культуры и спорта в Ртищевском муниципальном районе на 2017-2020 годы»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r w:rsidRPr="00651CF3">
              <w:t xml:space="preserve">Ответственный </w:t>
            </w:r>
          </w:p>
          <w:p w:rsidR="00651CF3" w:rsidRPr="00651CF3" w:rsidRDefault="00651CF3" w:rsidP="00684132">
            <w:r w:rsidRPr="00651CF3">
              <w:t xml:space="preserve">исполнитель </w:t>
            </w:r>
          </w:p>
          <w:p w:rsidR="00651CF3" w:rsidRPr="00651CF3" w:rsidRDefault="00651CF3" w:rsidP="00684132">
            <w:r w:rsidRPr="00651CF3">
              <w:t xml:space="preserve">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145454,5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rPr>
                <w:rFonts w:eastAsia="Calibri"/>
                <w:lang w:eastAsia="en-US"/>
              </w:rPr>
              <w:t>35700,0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36199,7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36777,4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36777,4</w:t>
            </w:r>
          </w:p>
        </w:tc>
      </w:tr>
      <w:tr w:rsidR="00651CF3" w:rsidRPr="00651CF3" w:rsidTr="00684132">
        <w:trPr>
          <w:trHeight w:val="317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города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137054,5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rPr>
                <w:rFonts w:eastAsia="Calibri"/>
                <w:lang w:eastAsia="en-US"/>
              </w:rPr>
              <w:t>33600,0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34099,7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34677,4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34677,4</w:t>
            </w:r>
          </w:p>
        </w:tc>
      </w:tr>
      <w:tr w:rsidR="00651CF3" w:rsidRPr="00651CF3" w:rsidTr="00684132">
        <w:trPr>
          <w:trHeight w:val="321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</w:tr>
      <w:tr w:rsidR="00651CF3" w:rsidRPr="00651CF3" w:rsidTr="00684132">
        <w:trPr>
          <w:trHeight w:val="321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областной бюджет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0</w:t>
            </w:r>
          </w:p>
        </w:tc>
      </w:tr>
      <w:tr w:rsidR="00651CF3" w:rsidRPr="00651CF3" w:rsidTr="00684132">
        <w:trPr>
          <w:trHeight w:val="321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jc w:val="center"/>
            </w:pPr>
            <w:r w:rsidRPr="00651CF3">
              <w:rPr>
                <w:rFonts w:eastAsia="Calibri"/>
                <w:lang w:eastAsia="en-US"/>
              </w:rPr>
              <w:t>2100,0</w:t>
            </w:r>
          </w:p>
        </w:tc>
      </w:tr>
      <w:tr w:rsidR="00651CF3" w:rsidRPr="00651CF3" w:rsidTr="00684132">
        <w:trPr>
          <w:trHeight w:val="28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 xml:space="preserve">Подпрограмма 1 - </w:t>
            </w:r>
            <w:r w:rsidRPr="00651CF3">
              <w:rPr>
                <w:bCs/>
              </w:rPr>
              <w:t>«</w:t>
            </w:r>
            <w:r w:rsidRPr="00651CF3">
              <w:t>Организация и проведение официальных  физкультурных, физкультурно-оздоровительных и спортивных мероприятий</w:t>
            </w:r>
            <w:r w:rsidRPr="00651CF3">
              <w:rPr>
                <w:bCs/>
              </w:rPr>
              <w:t xml:space="preserve"> на 2017-2020 годы»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Ответственный исполнитель</w:t>
            </w:r>
          </w:p>
          <w:p w:rsidR="00651CF3" w:rsidRPr="00651CF3" w:rsidRDefault="00651CF3" w:rsidP="00684132">
            <w:r w:rsidRPr="00651CF3">
              <w:t>МАУ «Спортивная школа  г</w:t>
            </w:r>
            <w:proofErr w:type="gramStart"/>
            <w:r w:rsidRPr="00651CF3">
              <w:t>.Р</w:t>
            </w:r>
            <w:proofErr w:type="gramEnd"/>
            <w:r w:rsidRPr="00651CF3">
              <w:t>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140854,5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34550,0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35049,7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35627,4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35627,4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134854,5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33050,0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33549,7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34127,4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ind w:firstLine="70"/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1500,0</w:t>
            </w:r>
          </w:p>
        </w:tc>
      </w:tr>
      <w:tr w:rsidR="00651CF3" w:rsidRPr="00651CF3" w:rsidTr="00684132">
        <w:trPr>
          <w:trHeight w:val="374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spacing w:line="200" w:lineRule="atLeast"/>
              <w:rPr>
                <w:rFonts w:eastAsia="Calibri"/>
                <w:lang w:eastAsia="en-US"/>
              </w:rPr>
            </w:pPr>
            <w:r w:rsidRPr="00651CF3">
              <w:t xml:space="preserve">Основное мероприятие. 1.1 </w:t>
            </w:r>
            <w:r w:rsidRPr="00651CF3">
              <w:lastRenderedPageBreak/>
              <w:t xml:space="preserve">Обеспечение  доступа к спортивным объектам для свободного пользования.  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r w:rsidRPr="00651CF3">
              <w:lastRenderedPageBreak/>
              <w:t xml:space="preserve">МАУ «Спортивная школа  </w:t>
            </w:r>
            <w:r w:rsidRPr="00651CF3">
              <w:lastRenderedPageBreak/>
              <w:t>г</w:t>
            </w:r>
            <w:proofErr w:type="gramStart"/>
            <w:r w:rsidRPr="00651CF3">
              <w:t>.Р</w:t>
            </w:r>
            <w:proofErr w:type="gramEnd"/>
            <w:r w:rsidRPr="00651CF3">
              <w:t>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137150,5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ind w:firstLine="70"/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33624,0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34701,4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34701,4</w:t>
            </w:r>
          </w:p>
        </w:tc>
      </w:tr>
      <w:tr w:rsidR="00651CF3" w:rsidRPr="00651CF3" w:rsidTr="00684132">
        <w:trPr>
          <w:trHeight w:val="257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spacing w:line="200" w:lineRule="atLeast"/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132350,5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ind w:firstLine="70"/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32424,0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32923,7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33501,4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33501,4</w:t>
            </w:r>
          </w:p>
        </w:tc>
      </w:tr>
      <w:tr w:rsidR="00651CF3" w:rsidRPr="00651CF3" w:rsidTr="00684132">
        <w:trPr>
          <w:trHeight w:val="422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402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ind w:firstLine="70"/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1200,0</w:t>
            </w:r>
          </w:p>
        </w:tc>
      </w:tr>
      <w:tr w:rsidR="00651CF3" w:rsidRPr="00651CF3" w:rsidTr="00684132">
        <w:trPr>
          <w:trHeight w:val="311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spacing w:line="295" w:lineRule="exact"/>
            </w:pPr>
            <w:r w:rsidRPr="00651CF3">
              <w:t>Основное мероприятие. 1.2 Организация и проведение соревнований и спортивно-массовых мероприятий районного и областного значения.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МАУ «Спортивная школа  г</w:t>
            </w:r>
            <w:proofErr w:type="gramStart"/>
            <w:r w:rsidRPr="00651CF3">
              <w:t>.Р</w:t>
            </w:r>
            <w:proofErr w:type="gramEnd"/>
            <w:r w:rsidRPr="00651CF3">
              <w:t>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2704,0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676,0</w:t>
            </w:r>
          </w:p>
        </w:tc>
      </w:tr>
      <w:tr w:rsidR="00651CF3" w:rsidRPr="00651CF3" w:rsidTr="00684132">
        <w:trPr>
          <w:trHeight w:val="400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1904,0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476</w:t>
            </w:r>
          </w:p>
        </w:tc>
      </w:tr>
      <w:tr w:rsidR="00651CF3" w:rsidRPr="00651CF3" w:rsidTr="00684132">
        <w:trPr>
          <w:trHeight w:val="434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ind w:firstLine="52"/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200,0</w:t>
            </w:r>
          </w:p>
        </w:tc>
      </w:tr>
      <w:tr w:rsidR="00651CF3" w:rsidRPr="00651CF3" w:rsidTr="00684132">
        <w:trPr>
          <w:trHeight w:val="514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Основное мероприятие. 1.3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>Обязательное обучение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>плаванию учащихся третьих классов общеобразовательных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>учреждений города и района на 2017-2020 годы.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МАУ «Спортивная школа  г</w:t>
            </w:r>
            <w:proofErr w:type="gramStart"/>
            <w:r w:rsidRPr="00651CF3">
              <w:t>.Р</w:t>
            </w:r>
            <w:proofErr w:type="gramEnd"/>
            <w:r w:rsidRPr="00651CF3">
              <w:t>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250,0</w:t>
            </w:r>
          </w:p>
        </w:tc>
      </w:tr>
      <w:tr w:rsidR="00651CF3" w:rsidRPr="00651CF3" w:rsidTr="00684132">
        <w:trPr>
          <w:trHeight w:val="226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150,0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417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67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100,0</w:t>
            </w:r>
          </w:p>
        </w:tc>
      </w:tr>
      <w:tr w:rsidR="00651CF3" w:rsidRPr="00651CF3" w:rsidTr="00684132">
        <w:trPr>
          <w:trHeight w:val="581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>Подпрограмма №</w:t>
            </w:r>
            <w:r w:rsidRPr="00651CF3">
              <w:rPr>
                <w:bCs/>
              </w:rPr>
              <w:t xml:space="preserve"> 2 «Развитие материально-технической базы спорта и спортсооружений на 2021-2024 годы»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 xml:space="preserve">МАУ «Спортивная школа </w:t>
            </w:r>
          </w:p>
          <w:p w:rsidR="00651CF3" w:rsidRPr="00651CF3" w:rsidRDefault="00651CF3" w:rsidP="00684132">
            <w:r w:rsidRPr="00651CF3">
              <w:t xml:space="preserve"> г</w:t>
            </w:r>
            <w:proofErr w:type="gramStart"/>
            <w:r w:rsidRPr="00651CF3">
              <w:t xml:space="preserve"> .</w:t>
            </w:r>
            <w:proofErr w:type="gramEnd"/>
            <w:r w:rsidRPr="00651CF3">
              <w:t>Ртищево»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4600,0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1150,0</w:t>
            </w:r>
          </w:p>
        </w:tc>
      </w:tr>
      <w:tr w:rsidR="00651CF3" w:rsidRPr="00651CF3" w:rsidTr="00684132">
        <w:trPr>
          <w:trHeight w:val="376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города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550,0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600,0</w:t>
            </w:r>
          </w:p>
        </w:tc>
      </w:tr>
      <w:tr w:rsidR="00651CF3" w:rsidRPr="00651CF3" w:rsidTr="00684132">
        <w:trPr>
          <w:trHeight w:val="34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 xml:space="preserve">Основное мероприятие 2.1 Проведение ремонта объектов </w:t>
            </w:r>
          </w:p>
          <w:p w:rsidR="00651CF3" w:rsidRPr="00651CF3" w:rsidRDefault="00651CF3" w:rsidP="00684132">
            <w:r w:rsidRPr="00651CF3">
              <w:t>физической культуры и спорта».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 xml:space="preserve">Указанное мероприятие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 xml:space="preserve">предусматривает проведение комплекса мероприятий </w:t>
            </w:r>
            <w:proofErr w:type="gramStart"/>
            <w:r w:rsidRPr="00651CF3">
              <w:t>по</w:t>
            </w:r>
            <w:proofErr w:type="gramEnd"/>
            <w:r w:rsidRPr="00651CF3">
              <w:t xml:space="preserve">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>ремонту помещений и оборудования объектов физкультуры и спорта.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 xml:space="preserve">МАУ «Спортивная школа </w:t>
            </w:r>
          </w:p>
          <w:p w:rsidR="00651CF3" w:rsidRPr="00651CF3" w:rsidRDefault="00651CF3" w:rsidP="00684132">
            <w:r w:rsidRPr="00651CF3">
              <w:t xml:space="preserve"> г</w:t>
            </w:r>
            <w:proofErr w:type="gramStart"/>
            <w:r w:rsidRPr="00651CF3">
              <w:t xml:space="preserve"> .</w:t>
            </w:r>
            <w:proofErr w:type="gramEnd"/>
            <w:r w:rsidRPr="00651CF3">
              <w:t>Ртищево»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900,0</w:t>
            </w:r>
          </w:p>
        </w:tc>
      </w:tr>
      <w:tr w:rsidR="00651CF3" w:rsidRPr="00651CF3" w:rsidTr="00684132">
        <w:trPr>
          <w:trHeight w:val="421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500,0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496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400,0</w:t>
            </w:r>
          </w:p>
        </w:tc>
      </w:tr>
      <w:tr w:rsidR="00651CF3" w:rsidRPr="00651CF3" w:rsidTr="00684132">
        <w:trPr>
          <w:trHeight w:val="364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 xml:space="preserve">Основное мероприятие 2.2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t>Приобретение спортивного инвентаря и</w:t>
            </w:r>
          </w:p>
          <w:p w:rsidR="00651CF3" w:rsidRPr="00651CF3" w:rsidRDefault="00651CF3" w:rsidP="00684132">
            <w:r w:rsidRPr="00651CF3">
              <w:t>оборудования для МАУ «Спортивная школа  г</w:t>
            </w:r>
            <w:proofErr w:type="gramStart"/>
            <w:r w:rsidRPr="00651CF3">
              <w:t>.Р</w:t>
            </w:r>
            <w:proofErr w:type="gramEnd"/>
            <w:r w:rsidRPr="00651CF3">
              <w:t>тищево»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t>МАУ «Спортивная школа  г</w:t>
            </w:r>
            <w:proofErr w:type="gramStart"/>
            <w:r w:rsidRPr="00651CF3">
              <w:t>.Р</w:t>
            </w:r>
            <w:proofErr w:type="gramEnd"/>
            <w:r w:rsidRPr="00651CF3">
              <w:t>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250,0</w:t>
            </w:r>
          </w:p>
        </w:tc>
      </w:tr>
      <w:tr w:rsidR="00651CF3" w:rsidRPr="00651CF3" w:rsidTr="00684132">
        <w:trPr>
          <w:trHeight w:val="28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50,0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704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r w:rsidRPr="00651CF3">
              <w:rPr>
                <w:rFonts w:eastAsia="Calibri"/>
                <w:lang w:eastAsia="en-US"/>
              </w:rPr>
              <w:t>200,0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Основное мероприятие 2.3 Организация проведения мероприятий по разработке проектно-сметной документации и проведение экспертизы достоверности определения сметной стоимости»</w:t>
            </w:r>
          </w:p>
        </w:tc>
        <w:tc>
          <w:tcPr>
            <w:tcW w:w="2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651CF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  <w:tr w:rsidR="00651CF3" w:rsidRPr="00651CF3" w:rsidTr="00684132">
        <w:trPr>
          <w:trHeight w:val="535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Pr="00651CF3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rPr>
                <w:rFonts w:eastAsia="Calibri"/>
                <w:lang w:eastAsia="en-US"/>
              </w:rPr>
            </w:pPr>
            <w:r w:rsidRPr="00651CF3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651CF3">
              <w:rPr>
                <w:rFonts w:eastAsia="Calibri"/>
                <w:lang w:eastAsia="en-US"/>
              </w:rPr>
              <w:t>прогнозно</w:t>
            </w:r>
            <w:proofErr w:type="spellEnd"/>
            <w:r w:rsidRPr="00651C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651CF3" w:rsidRDefault="00651CF3" w:rsidP="00684132">
            <w:pPr>
              <w:jc w:val="center"/>
            </w:pPr>
            <w:r w:rsidRPr="00651CF3">
              <w:t>0,0</w:t>
            </w:r>
          </w:p>
        </w:tc>
      </w:tr>
    </w:tbl>
    <w:p w:rsidR="00651CF3" w:rsidRPr="009D3060" w:rsidRDefault="00651CF3" w:rsidP="00651CF3">
      <w:pPr>
        <w:tabs>
          <w:tab w:val="left" w:pos="3700"/>
        </w:tabs>
      </w:pPr>
      <w:r w:rsidRPr="009D3060">
        <w:t xml:space="preserve"> </w:t>
      </w:r>
    </w:p>
    <w:tbl>
      <w:tblPr>
        <w:tblW w:w="161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2552"/>
        <w:gridCol w:w="3260"/>
        <w:gridCol w:w="1418"/>
        <w:gridCol w:w="1417"/>
        <w:gridCol w:w="1276"/>
        <w:gridCol w:w="1418"/>
        <w:gridCol w:w="1134"/>
      </w:tblGrid>
      <w:tr w:rsidR="00651CF3" w:rsidRPr="009D3060" w:rsidTr="00684132">
        <w:trPr>
          <w:trHeight w:val="36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t>Подпрограмма №</w:t>
            </w:r>
            <w:r>
              <w:rPr>
                <w:bCs/>
              </w:rPr>
              <w:t xml:space="preserve"> 3</w:t>
            </w:r>
            <w:r w:rsidRPr="009D3060">
              <w:rPr>
                <w:bCs/>
              </w:rPr>
              <w:t xml:space="preserve">  «Обеспечение деятельности МАУ физической культуры и спорта на 20</w:t>
            </w:r>
            <w:r>
              <w:rPr>
                <w:bCs/>
              </w:rPr>
              <w:t>21-2024</w:t>
            </w:r>
            <w:r w:rsidRPr="009D3060">
              <w:rPr>
                <w:bCs/>
              </w:rPr>
              <w:t xml:space="preserve">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 w:rsidRPr="009D3060">
              <w:t>Ответственный исполнитель</w:t>
            </w:r>
          </w:p>
          <w:p w:rsidR="00651CF3" w:rsidRPr="009D3060" w:rsidRDefault="00651CF3" w:rsidP="00684132">
            <w:r w:rsidRPr="009D3060">
              <w:t xml:space="preserve">МАУ «Спортивная школа </w:t>
            </w:r>
          </w:p>
          <w:p w:rsidR="00651CF3" w:rsidRPr="009D3060" w:rsidRDefault="00651CF3" w:rsidP="00684132">
            <w:r w:rsidRPr="009D3060">
              <w:lastRenderedPageBreak/>
              <w:t xml:space="preserve"> г</w:t>
            </w:r>
            <w:proofErr w:type="gramStart"/>
            <w:r w:rsidRPr="009D3060">
              <w:t xml:space="preserve"> .</w:t>
            </w:r>
            <w:proofErr w:type="gramEnd"/>
            <w:r w:rsidRPr="009D3060">
              <w:t>Ртищево»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51CF3" w:rsidRPr="009D3060" w:rsidTr="00684132">
        <w:trPr>
          <w:trHeight w:val="3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9D3060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CF3" w:rsidRPr="009D3060" w:rsidTr="00684132">
        <w:trPr>
          <w:trHeight w:val="27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бюджет район</w:t>
            </w:r>
            <w:proofErr w:type="gramStart"/>
            <w:r w:rsidRPr="009D3060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CF3" w:rsidRPr="009D3060" w:rsidTr="00684132">
        <w:trPr>
          <w:trHeight w:val="5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CF3" w:rsidRPr="009D3060" w:rsidTr="00684132">
        <w:trPr>
          <w:trHeight w:val="40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F3" w:rsidRDefault="00651CF3" w:rsidP="00684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CF3" w:rsidRPr="009D3060" w:rsidTr="00684132">
        <w:trPr>
          <w:trHeight w:val="35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>
              <w:t>Основное мероприятие 3</w:t>
            </w:r>
            <w:r w:rsidRPr="009D3060">
              <w:t xml:space="preserve">.1 </w:t>
            </w:r>
          </w:p>
          <w:p w:rsidR="00651CF3" w:rsidRPr="009D3060" w:rsidRDefault="00651CF3" w:rsidP="00684132">
            <w:r w:rsidRPr="009D3060">
              <w:t xml:space="preserve">Мероприятия, направленные на обеспечение </w:t>
            </w:r>
            <w:proofErr w:type="gramStart"/>
            <w:r w:rsidRPr="009D3060">
              <w:t>повышения оплаты труда некоторых категорий работников муниципальных автономных учреждений</w:t>
            </w:r>
            <w:proofErr w:type="gramEnd"/>
            <w:r w:rsidRPr="009D3060">
              <w:t xml:space="preserve"> за счет субсидии из областного бюджета, </w:t>
            </w:r>
            <w:proofErr w:type="spellStart"/>
            <w:r w:rsidRPr="009D3060">
              <w:t>софинансирование</w:t>
            </w:r>
            <w:proofErr w:type="spellEnd"/>
            <w:r w:rsidRPr="009D3060">
              <w:t xml:space="preserve">  мероприятий,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 w:rsidRPr="009D3060">
              <w:t xml:space="preserve">МАУ «Спортивная школа </w:t>
            </w:r>
          </w:p>
          <w:p w:rsidR="00651CF3" w:rsidRPr="009D3060" w:rsidRDefault="00651CF3" w:rsidP="00684132">
            <w:r w:rsidRPr="009D3060">
              <w:t xml:space="preserve"> г</w:t>
            </w:r>
            <w:proofErr w:type="gramStart"/>
            <w:r w:rsidRPr="009D3060">
              <w:t xml:space="preserve"> .</w:t>
            </w:r>
            <w:proofErr w:type="gramEnd"/>
            <w:r w:rsidRPr="009D3060">
              <w:t>Ртищево»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C15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E0D3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305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E0767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бюджет город</w:t>
            </w:r>
            <w:proofErr w:type="gramStart"/>
            <w:r w:rsidRPr="009D3060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C15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E0D3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305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E0767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C15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E0D3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305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E0767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C15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E0D3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305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0E0767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>
              <w:t>Основное мероприятие 3</w:t>
            </w:r>
            <w:r w:rsidRPr="009D3060">
              <w:t>.2</w:t>
            </w:r>
          </w:p>
          <w:p w:rsidR="00651CF3" w:rsidRPr="009D3060" w:rsidRDefault="00651CF3" w:rsidP="00684132">
            <w:r w:rsidRPr="009D3060">
              <w:t>Мероприятия, направленные на обеспечение повышения оплаты труда некоторых категорий работников муниципальных автономных учреждений за счет субсидии из областного бюджета</w:t>
            </w:r>
            <w:proofErr w:type="gramStart"/>
            <w:r w:rsidRPr="009D3060">
              <w:t xml:space="preserve"> ,</w:t>
            </w:r>
            <w:proofErr w:type="gramEnd"/>
            <w:r w:rsidRPr="009D3060">
              <w:t xml:space="preserve"> </w:t>
            </w:r>
            <w:proofErr w:type="spellStart"/>
            <w:r w:rsidRPr="009D3060">
              <w:t>софинансирование</w:t>
            </w:r>
            <w:proofErr w:type="spellEnd"/>
            <w:r w:rsidRPr="009D3060">
              <w:t xml:space="preserve">  мероприятий,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 w:rsidRPr="009D3060">
              <w:t xml:space="preserve">МАУ «Спортивная школа </w:t>
            </w:r>
          </w:p>
          <w:p w:rsidR="00651CF3" w:rsidRPr="009D3060" w:rsidRDefault="00651CF3" w:rsidP="00684132">
            <w:r w:rsidRPr="009D3060">
              <w:t xml:space="preserve"> г</w:t>
            </w:r>
            <w:proofErr w:type="gramStart"/>
            <w:r w:rsidRPr="009D3060">
              <w:t xml:space="preserve"> .</w:t>
            </w:r>
            <w:proofErr w:type="gramEnd"/>
            <w:r w:rsidRPr="009D3060">
              <w:t>Ртищево»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A73F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55E0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бюджет района 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A73F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55E0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A73F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55E0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A73F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55E0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</w:tr>
      <w:tr w:rsidR="00651CF3" w:rsidRPr="009D3060" w:rsidTr="00684132">
        <w:trPr>
          <w:trHeight w:val="91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AA73F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B55E0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>
              <w:t>Основное мероприятие 3</w:t>
            </w:r>
            <w:r w:rsidRPr="009D3060">
              <w:t>.</w:t>
            </w:r>
            <w:r>
              <w:t>3</w:t>
            </w:r>
          </w:p>
          <w:p w:rsidR="00651CF3" w:rsidRPr="009D3060" w:rsidRDefault="00651CF3" w:rsidP="00684132">
            <w:r w:rsidRPr="0095315F">
              <w:t>«Обеспечение дополнительного повышения оплаты труда работн</w:t>
            </w:r>
            <w:r>
              <w:t xml:space="preserve">икам муниципальных учреждений </w:t>
            </w:r>
            <w:proofErr w:type="gramStart"/>
            <w:r>
              <w:t>с</w:t>
            </w:r>
            <w:proofErr w:type="gramEnd"/>
            <w:r w:rsidRPr="0095315F">
              <w:t xml:space="preserve"> </w:t>
            </w:r>
            <w:proofErr w:type="gramStart"/>
            <w:r w:rsidRPr="0095315F">
              <w:t>сверх</w:t>
            </w:r>
            <w:proofErr w:type="gramEnd"/>
            <w:r w:rsidRPr="0095315F">
              <w:t xml:space="preserve"> </w:t>
            </w:r>
            <w:r w:rsidRPr="0095315F">
              <w:lastRenderedPageBreak/>
              <w:t>индексации на прогнозируемый уровень инфляции»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3" w:rsidRPr="009D3060" w:rsidRDefault="00651CF3" w:rsidP="00684132">
            <w:r w:rsidRPr="009D3060">
              <w:lastRenderedPageBreak/>
              <w:t xml:space="preserve">МАУ «Спортивная школа </w:t>
            </w:r>
          </w:p>
          <w:p w:rsidR="00651CF3" w:rsidRPr="009D3060" w:rsidRDefault="00651CF3" w:rsidP="00684132">
            <w:r w:rsidRPr="009D3060">
              <w:t xml:space="preserve"> г</w:t>
            </w:r>
            <w:proofErr w:type="gramStart"/>
            <w:r w:rsidRPr="009D3060">
              <w:t xml:space="preserve"> .</w:t>
            </w:r>
            <w:proofErr w:type="gramEnd"/>
            <w:r w:rsidRPr="009D3060">
              <w:t>Ртищево»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4F547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9228D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9228D7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бюджет </w:t>
            </w:r>
            <w:r>
              <w:rPr>
                <w:rFonts w:eastAsia="Calibri"/>
                <w:lang w:eastAsia="en-US"/>
              </w:rPr>
              <w:t>город</w:t>
            </w:r>
            <w:r w:rsidRPr="009D306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4F547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9228D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9228D7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 xml:space="preserve">Областной бюджет </w:t>
            </w:r>
          </w:p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110D3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110D3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110D3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110D3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Default="00651CF3" w:rsidP="00684132">
            <w:r w:rsidRPr="00110D3D">
              <w:rPr>
                <w:rFonts w:eastAsia="Calibri"/>
                <w:lang w:eastAsia="en-US"/>
              </w:rPr>
              <w:t>0,00</w:t>
            </w:r>
          </w:p>
        </w:tc>
      </w:tr>
      <w:tr w:rsidR="00651CF3" w:rsidRPr="009D3060" w:rsidTr="00684132">
        <w:trPr>
          <w:trHeight w:val="5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F3" w:rsidRPr="009D3060" w:rsidRDefault="00651CF3" w:rsidP="0068413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rPr>
                <w:rFonts w:eastAsia="Calibri"/>
                <w:lang w:eastAsia="en-US"/>
              </w:rPr>
            </w:pPr>
            <w:r w:rsidRPr="009D3060">
              <w:rPr>
                <w:rFonts w:eastAsia="Calibri"/>
                <w:lang w:eastAsia="en-US"/>
              </w:rPr>
              <w:t>внебюджетные источники (</w:t>
            </w:r>
            <w:proofErr w:type="spellStart"/>
            <w:r w:rsidRPr="009D3060">
              <w:rPr>
                <w:rFonts w:eastAsia="Calibri"/>
                <w:lang w:eastAsia="en-US"/>
              </w:rPr>
              <w:t>прогнозно</w:t>
            </w:r>
            <w:proofErr w:type="spellEnd"/>
            <w:r w:rsidRPr="009D30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F3" w:rsidRPr="009D3060" w:rsidRDefault="00651CF3" w:rsidP="00684132">
            <w:pPr>
              <w:jc w:val="center"/>
            </w:pPr>
            <w:r w:rsidRPr="009D3060">
              <w:t>0,00</w:t>
            </w:r>
          </w:p>
        </w:tc>
      </w:tr>
    </w:tbl>
    <w:p w:rsidR="00510168" w:rsidRPr="009467BE" w:rsidRDefault="00510168" w:rsidP="00651CF3">
      <w:pPr>
        <w:tabs>
          <w:tab w:val="left" w:pos="3544"/>
          <w:tab w:val="left" w:pos="3686"/>
        </w:tabs>
        <w:jc w:val="right"/>
      </w:pPr>
    </w:p>
    <w:sectPr w:rsidR="00510168" w:rsidRPr="009467BE" w:rsidSect="00946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67BE"/>
    <w:rsid w:val="000E6F2F"/>
    <w:rsid w:val="00163E8A"/>
    <w:rsid w:val="002027A6"/>
    <w:rsid w:val="00256BB0"/>
    <w:rsid w:val="002800E4"/>
    <w:rsid w:val="004C1411"/>
    <w:rsid w:val="00505B33"/>
    <w:rsid w:val="00510168"/>
    <w:rsid w:val="005B7CAA"/>
    <w:rsid w:val="005C08AA"/>
    <w:rsid w:val="00651CF3"/>
    <w:rsid w:val="00671B2C"/>
    <w:rsid w:val="006847FD"/>
    <w:rsid w:val="006A1DDA"/>
    <w:rsid w:val="006E084D"/>
    <w:rsid w:val="006E4285"/>
    <w:rsid w:val="006F56DA"/>
    <w:rsid w:val="008471C8"/>
    <w:rsid w:val="00924A8E"/>
    <w:rsid w:val="009467BE"/>
    <w:rsid w:val="009D16CD"/>
    <w:rsid w:val="00A01658"/>
    <w:rsid w:val="00AA1AD5"/>
    <w:rsid w:val="00AC1731"/>
    <w:rsid w:val="00BC6C87"/>
    <w:rsid w:val="00CD2B1F"/>
    <w:rsid w:val="00DF0D97"/>
    <w:rsid w:val="00DF5D20"/>
    <w:rsid w:val="00F317CE"/>
    <w:rsid w:val="00FE70E9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C8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C6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F0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2021-01-20T11:34:00Z</cp:lastPrinted>
  <dcterms:created xsi:type="dcterms:W3CDTF">2021-01-20T10:45:00Z</dcterms:created>
  <dcterms:modified xsi:type="dcterms:W3CDTF">2021-01-20T12:10:00Z</dcterms:modified>
</cp:coreProperties>
</file>